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DEB32" w14:textId="77777777" w:rsidR="00987712" w:rsidRPr="00122436" w:rsidRDefault="00987712" w:rsidP="00987712">
      <w:pPr>
        <w:spacing w:before="100"/>
        <w:jc w:val="center"/>
      </w:pPr>
      <w:bookmarkStart w:id="0" w:name="_Hlk82083028"/>
      <w:bookmarkStart w:id="1" w:name="_Hlk177570076"/>
      <w:r>
        <w:rPr>
          <w:noProof/>
          <w:lang w:eastAsia="lv-LV"/>
        </w:rPr>
        <w:drawing>
          <wp:inline distT="0" distB="0" distL="0" distR="0" wp14:anchorId="5518F840" wp14:editId="39F8A14B">
            <wp:extent cx="542925" cy="723900"/>
            <wp:effectExtent l="0" t="0" r="9525" b="0"/>
            <wp:docPr id="1" name="Attēls 1" descr="C:\Users\CX-UDV~1\AppData\Local\Temp\12\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X-UDV~1\AppData\Local\Temp\12\RDLIS\Rigas_gerbonis.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57F4D6C6" w14:textId="77777777" w:rsidR="00987712" w:rsidRPr="00122436" w:rsidRDefault="00987712" w:rsidP="00987712">
      <w:pPr>
        <w:pStyle w:val="Caption"/>
        <w:rPr>
          <w:sz w:val="36"/>
          <w:szCs w:val="36"/>
        </w:rPr>
      </w:pPr>
      <w:r>
        <w:rPr>
          <w:sz w:val="36"/>
          <w:szCs w:val="36"/>
        </w:rPr>
        <w:t>RĪGAS 69. PAMATSKOLA</w:t>
      </w:r>
    </w:p>
    <w:p w14:paraId="66E03C46" w14:textId="77777777" w:rsidR="00987712" w:rsidRPr="00122436" w:rsidRDefault="00987712" w:rsidP="00987712">
      <w:pPr>
        <w:tabs>
          <w:tab w:val="left" w:pos="3960"/>
        </w:tabs>
        <w:jc w:val="center"/>
        <w:rPr>
          <w:rFonts w:ascii="Times New Roman" w:hAnsi="Times New Roman" w:cs="Times New Roman"/>
        </w:rPr>
      </w:pPr>
      <w:r w:rsidRPr="00122436">
        <w:rPr>
          <w:rFonts w:ascii="Times New Roman" w:hAnsi="Times New Roman" w:cs="Times New Roman"/>
        </w:rPr>
        <w:t>Imantas iela 11 A, Rīga, LV-1067, tālrunis 67474165, e-pasts: r69ps@riga.lv</w:t>
      </w:r>
    </w:p>
    <w:bookmarkEnd w:id="0"/>
    <w:p w14:paraId="43753B2C" w14:textId="77777777" w:rsidR="007E34FE" w:rsidRPr="00987712" w:rsidRDefault="007E34FE" w:rsidP="007E34FE">
      <w:pPr>
        <w:pStyle w:val="Default"/>
        <w:jc w:val="center"/>
        <w:rPr>
          <w:sz w:val="34"/>
          <w:szCs w:val="34"/>
          <w:lang w:val="lv-LV"/>
        </w:rPr>
      </w:pPr>
    </w:p>
    <w:p w14:paraId="036BD67D" w14:textId="77777777" w:rsidR="007E34FE" w:rsidRDefault="007E34FE" w:rsidP="007E34FE">
      <w:pPr>
        <w:pStyle w:val="Default"/>
        <w:rPr>
          <w:sz w:val="34"/>
          <w:szCs w:val="34"/>
        </w:rPr>
      </w:pPr>
    </w:p>
    <w:p w14:paraId="5B10222B" w14:textId="77777777" w:rsidR="007E34FE" w:rsidRDefault="007E34FE" w:rsidP="007E34FE">
      <w:pPr>
        <w:pStyle w:val="Default"/>
        <w:jc w:val="center"/>
        <w:rPr>
          <w:sz w:val="26"/>
          <w:szCs w:val="26"/>
        </w:rPr>
      </w:pPr>
      <w:r w:rsidRPr="00A856EB">
        <w:rPr>
          <w:sz w:val="26"/>
          <w:szCs w:val="26"/>
        </w:rPr>
        <w:t xml:space="preserve">IEKŠĒJIE NOTEIKUMI </w:t>
      </w:r>
    </w:p>
    <w:p w14:paraId="14FBC4A2" w14:textId="77777777" w:rsidR="007E34FE" w:rsidRPr="00244E5D" w:rsidRDefault="007E34FE" w:rsidP="007E34FE">
      <w:pPr>
        <w:pStyle w:val="Default"/>
        <w:jc w:val="center"/>
        <w:rPr>
          <w:sz w:val="26"/>
          <w:szCs w:val="26"/>
        </w:rPr>
      </w:pPr>
      <w:proofErr w:type="spellStart"/>
      <w:r w:rsidRPr="00244E5D">
        <w:rPr>
          <w:sz w:val="26"/>
          <w:szCs w:val="26"/>
        </w:rPr>
        <w:t>Rīgā</w:t>
      </w:r>
      <w:proofErr w:type="spellEnd"/>
    </w:p>
    <w:p w14:paraId="19B33BBE" w14:textId="77777777" w:rsidR="007E34FE" w:rsidRPr="00244E5D" w:rsidRDefault="007E34FE" w:rsidP="007E34FE">
      <w:pPr>
        <w:pStyle w:val="Default"/>
        <w:jc w:val="center"/>
        <w:rPr>
          <w:sz w:val="34"/>
          <w:szCs w:val="34"/>
        </w:rPr>
      </w:pPr>
    </w:p>
    <w:p w14:paraId="0C07A70B" w14:textId="2D36175A" w:rsidR="007E34FE" w:rsidRPr="00332CCB" w:rsidRDefault="4BBBFE4F" w:rsidP="007E34FE">
      <w:pPr>
        <w:pStyle w:val="Default"/>
        <w:ind w:left="-142" w:firstLine="142"/>
        <w:rPr>
          <w:color w:val="auto"/>
          <w:sz w:val="26"/>
          <w:szCs w:val="26"/>
        </w:rPr>
      </w:pPr>
      <w:r w:rsidRPr="63646C7F">
        <w:rPr>
          <w:color w:val="auto"/>
          <w:sz w:val="26"/>
          <w:szCs w:val="26"/>
        </w:rPr>
        <w:t>20</w:t>
      </w:r>
      <w:r w:rsidR="5DDDCD52" w:rsidRPr="63646C7F">
        <w:rPr>
          <w:color w:val="auto"/>
          <w:sz w:val="26"/>
          <w:szCs w:val="26"/>
        </w:rPr>
        <w:t>2</w:t>
      </w:r>
      <w:r w:rsidR="235A8F73" w:rsidRPr="63646C7F">
        <w:rPr>
          <w:color w:val="auto"/>
          <w:sz w:val="26"/>
          <w:szCs w:val="26"/>
        </w:rPr>
        <w:t>5</w:t>
      </w:r>
      <w:r w:rsidRPr="63646C7F">
        <w:rPr>
          <w:color w:val="auto"/>
          <w:sz w:val="26"/>
          <w:szCs w:val="26"/>
        </w:rPr>
        <w:t xml:space="preserve">. </w:t>
      </w:r>
      <w:proofErr w:type="spellStart"/>
      <w:r w:rsidRPr="63646C7F">
        <w:rPr>
          <w:color w:val="auto"/>
          <w:sz w:val="26"/>
          <w:szCs w:val="26"/>
        </w:rPr>
        <w:t>gada</w:t>
      </w:r>
      <w:proofErr w:type="spellEnd"/>
      <w:r w:rsidRPr="63646C7F">
        <w:rPr>
          <w:color w:val="auto"/>
          <w:sz w:val="26"/>
          <w:szCs w:val="26"/>
        </w:rPr>
        <w:t xml:space="preserve"> </w:t>
      </w:r>
      <w:r w:rsidR="00216E22">
        <w:rPr>
          <w:color w:val="auto"/>
          <w:sz w:val="26"/>
          <w:szCs w:val="26"/>
        </w:rPr>
        <w:t xml:space="preserve">1. </w:t>
      </w:r>
      <w:proofErr w:type="spellStart"/>
      <w:r w:rsidR="00216E22">
        <w:rPr>
          <w:color w:val="auto"/>
          <w:sz w:val="26"/>
          <w:szCs w:val="26"/>
        </w:rPr>
        <w:t>septembrī</w:t>
      </w:r>
      <w:proofErr w:type="spellEnd"/>
      <w:r w:rsidR="00E030C2">
        <w:tab/>
      </w:r>
      <w:r w:rsidR="00E030C2">
        <w:tab/>
      </w:r>
      <w:r w:rsidR="00E030C2">
        <w:tab/>
      </w:r>
      <w:r w:rsidR="00E030C2">
        <w:tab/>
      </w:r>
      <w:r w:rsidR="00E030C2">
        <w:tab/>
      </w:r>
      <w:r w:rsidR="00E030C2">
        <w:tab/>
      </w:r>
      <w:r w:rsidR="00E030C2">
        <w:tab/>
      </w:r>
      <w:r w:rsidRPr="63646C7F">
        <w:rPr>
          <w:color w:val="auto"/>
          <w:sz w:val="26"/>
          <w:szCs w:val="26"/>
        </w:rPr>
        <w:t>Nr.</w:t>
      </w:r>
      <w:r w:rsidR="00216E22">
        <w:rPr>
          <w:color w:val="auto"/>
          <w:sz w:val="26"/>
          <w:szCs w:val="26"/>
        </w:rPr>
        <w:t>VS69-25-4</w:t>
      </w:r>
      <w:r w:rsidR="53157DF4" w:rsidRPr="63646C7F">
        <w:rPr>
          <w:color w:val="auto"/>
          <w:sz w:val="26"/>
          <w:szCs w:val="26"/>
        </w:rPr>
        <w:t>-</w:t>
      </w:r>
      <w:r w:rsidR="565903C3" w:rsidRPr="63646C7F">
        <w:rPr>
          <w:color w:val="auto"/>
          <w:sz w:val="26"/>
          <w:szCs w:val="26"/>
        </w:rPr>
        <w:t>nts</w:t>
      </w:r>
    </w:p>
    <w:p w14:paraId="1C9FFB42" w14:textId="77777777" w:rsidR="007E34FE" w:rsidRPr="004503CF" w:rsidRDefault="007E34FE" w:rsidP="0060522D">
      <w:pPr>
        <w:spacing w:after="0" w:line="240" w:lineRule="auto"/>
        <w:jc w:val="center"/>
        <w:rPr>
          <w:rFonts w:ascii="Times New Roman" w:hAnsi="Times New Roman" w:cs="Times New Roman"/>
          <w:b/>
          <w:color w:val="FF0000"/>
          <w:sz w:val="24"/>
          <w:szCs w:val="24"/>
          <w:lang w:val="en-US"/>
        </w:rPr>
      </w:pPr>
    </w:p>
    <w:p w14:paraId="4076D789" w14:textId="77777777" w:rsidR="0087479C" w:rsidRPr="004503CF" w:rsidRDefault="0087479C" w:rsidP="0087479C">
      <w:pPr>
        <w:pStyle w:val="Default"/>
        <w:rPr>
          <w:sz w:val="26"/>
          <w:szCs w:val="26"/>
        </w:rPr>
      </w:pPr>
    </w:p>
    <w:p w14:paraId="2A378454" w14:textId="77777777" w:rsidR="00BD6FCC" w:rsidRPr="004503CF" w:rsidRDefault="00BD6FCC" w:rsidP="0087479C">
      <w:pPr>
        <w:pStyle w:val="Default"/>
        <w:rPr>
          <w:sz w:val="26"/>
          <w:szCs w:val="26"/>
        </w:rPr>
      </w:pPr>
    </w:p>
    <w:p w14:paraId="2EDC5106" w14:textId="15CE3BD5" w:rsidR="0087479C" w:rsidRPr="004503CF" w:rsidRDefault="0087479C" w:rsidP="0087479C">
      <w:pPr>
        <w:widowControl w:val="0"/>
        <w:spacing w:after="0" w:line="240" w:lineRule="auto"/>
        <w:ind w:left="284"/>
        <w:mirrorIndents/>
        <w:jc w:val="center"/>
        <w:rPr>
          <w:rFonts w:ascii="Times New Roman" w:hAnsi="Times New Roman" w:cs="Times New Roman"/>
          <w:b/>
          <w:sz w:val="28"/>
          <w:szCs w:val="28"/>
        </w:rPr>
      </w:pPr>
      <w:r w:rsidRPr="004503CF">
        <w:rPr>
          <w:rFonts w:ascii="Times New Roman" w:hAnsi="Times New Roman" w:cs="Times New Roman"/>
          <w:b/>
          <w:sz w:val="28"/>
          <w:szCs w:val="28"/>
        </w:rPr>
        <w:t>Rīgas 69.</w:t>
      </w:r>
      <w:r w:rsidR="0065491B" w:rsidRPr="004503CF">
        <w:rPr>
          <w:rFonts w:ascii="Times New Roman" w:hAnsi="Times New Roman" w:cs="Times New Roman"/>
          <w:b/>
          <w:sz w:val="28"/>
          <w:szCs w:val="28"/>
        </w:rPr>
        <w:t xml:space="preserve"> </w:t>
      </w:r>
      <w:r w:rsidR="00513442" w:rsidRPr="004503CF">
        <w:rPr>
          <w:rFonts w:ascii="Times New Roman" w:hAnsi="Times New Roman" w:cs="Times New Roman"/>
          <w:b/>
          <w:sz w:val="28"/>
          <w:szCs w:val="28"/>
        </w:rPr>
        <w:t>pamatskolas</w:t>
      </w:r>
      <w:r w:rsidRPr="004503CF">
        <w:rPr>
          <w:rFonts w:ascii="Times New Roman" w:hAnsi="Times New Roman" w:cs="Times New Roman"/>
          <w:b/>
          <w:sz w:val="28"/>
          <w:szCs w:val="28"/>
        </w:rPr>
        <w:t xml:space="preserve"> izglītojamo  </w:t>
      </w:r>
    </w:p>
    <w:p w14:paraId="551D2A18" w14:textId="77777777" w:rsidR="0087479C" w:rsidRPr="004503CF" w:rsidRDefault="0087479C" w:rsidP="0087479C">
      <w:pPr>
        <w:widowControl w:val="0"/>
        <w:spacing w:after="0" w:line="240" w:lineRule="auto"/>
        <w:ind w:left="284"/>
        <w:mirrorIndents/>
        <w:jc w:val="center"/>
        <w:rPr>
          <w:rFonts w:ascii="Times New Roman" w:hAnsi="Times New Roman" w:cs="Times New Roman"/>
          <w:color w:val="000000"/>
          <w:spacing w:val="-3"/>
          <w:sz w:val="28"/>
          <w:szCs w:val="28"/>
        </w:rPr>
      </w:pPr>
      <w:r w:rsidRPr="004503CF">
        <w:rPr>
          <w:rFonts w:ascii="Times New Roman" w:hAnsi="Times New Roman" w:cs="Times New Roman"/>
          <w:b/>
          <w:sz w:val="28"/>
          <w:szCs w:val="28"/>
        </w:rPr>
        <w:t>mācību sasniegumu vērtēšanas kārtība</w:t>
      </w:r>
    </w:p>
    <w:p w14:paraId="5AE4CF88" w14:textId="77777777" w:rsidR="0087479C" w:rsidRPr="004503CF" w:rsidRDefault="0087479C" w:rsidP="0087479C">
      <w:pPr>
        <w:spacing w:after="0" w:line="240" w:lineRule="auto"/>
        <w:ind w:left="284"/>
        <w:rPr>
          <w:rFonts w:ascii="Times New Roman" w:hAnsi="Times New Roman" w:cs="Times New Roman"/>
          <w:i/>
          <w:sz w:val="26"/>
          <w:szCs w:val="26"/>
        </w:rPr>
      </w:pPr>
    </w:p>
    <w:p w14:paraId="18F95AFA" w14:textId="0F2AA77F" w:rsidR="00244E5D" w:rsidRPr="004503CF" w:rsidRDefault="00541EBB" w:rsidP="00216E22">
      <w:pPr>
        <w:jc w:val="right"/>
        <w:rPr>
          <w:rFonts w:ascii="Times New Roman" w:hAnsi="Times New Roman" w:cs="Times New Roman"/>
          <w:i/>
          <w:sz w:val="26"/>
          <w:szCs w:val="26"/>
        </w:rPr>
      </w:pPr>
      <w:r w:rsidRPr="00541EBB">
        <w:rPr>
          <w:rFonts w:ascii="Times New Roman" w:hAnsi="Times New Roman" w:cs="Times New Roman"/>
          <w:i/>
          <w:sz w:val="26"/>
          <w:szCs w:val="26"/>
        </w:rPr>
        <w:t xml:space="preserve">Izdoti saskaņā ar Vispārējās izglītības likuma 10. panta trešās daļas 2. punktu, Ministru kabineta 27.11.2018. noteikumu Nr. 747 „Noteikumi par valsts pamatizglītības standartu un pamatizglītības programmu paraugiem″ 15. punktu un 11. pielikuma 19. punktu, Ministru kabineta 3.09.2019. noteikumu Nr. 416 „Noteikumi par valsts vispārējās vidējās izglītības standartu un vispārējās vidējās izglītības programmu paraugiem″ 20. punktu un 11. pielikuma 16. punktu, </w:t>
      </w:r>
      <w:r w:rsidR="0087479C" w:rsidRPr="004503CF">
        <w:rPr>
          <w:rFonts w:ascii="Times New Roman" w:hAnsi="Times New Roman" w:cs="Times New Roman"/>
          <w:i/>
          <w:iCs/>
          <w:sz w:val="26"/>
          <w:szCs w:val="26"/>
        </w:rPr>
        <w:t xml:space="preserve">Rīgas 69. </w:t>
      </w:r>
      <w:r w:rsidR="00CA10BA" w:rsidRPr="004503CF">
        <w:rPr>
          <w:rFonts w:ascii="Times New Roman" w:hAnsi="Times New Roman" w:cs="Times New Roman"/>
          <w:i/>
          <w:iCs/>
          <w:sz w:val="26"/>
          <w:szCs w:val="26"/>
        </w:rPr>
        <w:t>pamat</w:t>
      </w:r>
      <w:r w:rsidR="0087479C" w:rsidRPr="004503CF">
        <w:rPr>
          <w:rFonts w:ascii="Times New Roman" w:hAnsi="Times New Roman" w:cs="Times New Roman"/>
          <w:i/>
          <w:iCs/>
          <w:sz w:val="26"/>
          <w:szCs w:val="26"/>
        </w:rPr>
        <w:t xml:space="preserve">skolas nolikuma </w:t>
      </w:r>
      <w:r w:rsidR="00CA10BA" w:rsidRPr="004503CF">
        <w:rPr>
          <w:rFonts w:ascii="Times New Roman" w:hAnsi="Times New Roman" w:cs="Times New Roman"/>
          <w:i/>
          <w:iCs/>
          <w:sz w:val="26"/>
          <w:szCs w:val="26"/>
        </w:rPr>
        <w:t>58</w:t>
      </w:r>
      <w:r w:rsidR="0087479C" w:rsidRPr="004503CF">
        <w:rPr>
          <w:rFonts w:ascii="Times New Roman" w:hAnsi="Times New Roman" w:cs="Times New Roman"/>
          <w:i/>
          <w:iCs/>
          <w:sz w:val="26"/>
          <w:szCs w:val="26"/>
        </w:rPr>
        <w:t>. punktu.</w:t>
      </w:r>
    </w:p>
    <w:p w14:paraId="3123F64C" w14:textId="77777777" w:rsidR="00581978" w:rsidRPr="004503CF" w:rsidRDefault="00581978" w:rsidP="00581978">
      <w:pPr>
        <w:jc w:val="center"/>
        <w:rPr>
          <w:rFonts w:ascii="Times New Roman" w:hAnsi="Times New Roman" w:cs="Times New Roman"/>
          <w:b/>
          <w:sz w:val="26"/>
          <w:szCs w:val="26"/>
        </w:rPr>
      </w:pPr>
      <w:r w:rsidRPr="004503CF">
        <w:rPr>
          <w:rFonts w:ascii="Times New Roman" w:hAnsi="Times New Roman" w:cs="Times New Roman"/>
          <w:b/>
          <w:sz w:val="26"/>
          <w:szCs w:val="26"/>
        </w:rPr>
        <w:t>I . Vispārīgie jautājumi</w:t>
      </w:r>
    </w:p>
    <w:p w14:paraId="784948D6" w14:textId="3A36EC96" w:rsidR="00541EBB" w:rsidRDefault="20D72A5A" w:rsidP="086A4F3B">
      <w:pPr>
        <w:pStyle w:val="ListParagraph"/>
        <w:numPr>
          <w:ilvl w:val="0"/>
          <w:numId w:val="11"/>
        </w:numPr>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Izglītojamo mācību sasniegumu vērtēšanas kārtība (turpmāk – vērtēšanas kārtība) </w:t>
      </w:r>
      <w:r w:rsidR="263F1700" w:rsidRPr="086A4F3B">
        <w:rPr>
          <w:rFonts w:ascii="Times New Roman" w:eastAsia="Times New Roman" w:hAnsi="Times New Roman" w:cs="Times New Roman"/>
          <w:sz w:val="26"/>
          <w:szCs w:val="26"/>
        </w:rPr>
        <w:t xml:space="preserve"> nosaka Rīgas 69. </w:t>
      </w:r>
      <w:r w:rsidR="491D958F" w:rsidRPr="086A4F3B">
        <w:rPr>
          <w:rFonts w:ascii="Times New Roman" w:eastAsia="Times New Roman" w:hAnsi="Times New Roman" w:cs="Times New Roman"/>
          <w:sz w:val="26"/>
          <w:szCs w:val="26"/>
        </w:rPr>
        <w:t>pamat</w:t>
      </w:r>
      <w:r w:rsidR="263F1700" w:rsidRPr="086A4F3B">
        <w:rPr>
          <w:rFonts w:ascii="Times New Roman" w:eastAsia="Times New Roman" w:hAnsi="Times New Roman" w:cs="Times New Roman"/>
          <w:sz w:val="26"/>
          <w:szCs w:val="26"/>
        </w:rPr>
        <w:t>skolas (turpmāk – Skola) skolēnu</w:t>
      </w:r>
      <w:r w:rsidR="491D958F" w:rsidRPr="086A4F3B">
        <w:rPr>
          <w:rFonts w:ascii="Times New Roman" w:eastAsia="Times New Roman" w:hAnsi="Times New Roman" w:cs="Times New Roman"/>
          <w:sz w:val="26"/>
          <w:szCs w:val="26"/>
        </w:rPr>
        <w:t xml:space="preserve"> </w:t>
      </w:r>
      <w:r w:rsidR="263F1700" w:rsidRPr="086A4F3B">
        <w:rPr>
          <w:rFonts w:ascii="Times New Roman" w:eastAsia="Times New Roman" w:hAnsi="Times New Roman" w:cs="Times New Roman"/>
          <w:sz w:val="26"/>
          <w:szCs w:val="26"/>
        </w:rPr>
        <w:t>mācību sasniegumu vērtēšanas kārtību un organizāciju Skolā, nodrošinot skolēnu snieguma vērtēšanas kvalitāti atbilstoši normatīvo aktu prasībām.</w:t>
      </w:r>
      <w:r w:rsidR="1E31CB8A" w:rsidRPr="086A4F3B">
        <w:rPr>
          <w:rFonts w:ascii="Times New Roman" w:eastAsia="Times New Roman" w:hAnsi="Times New Roman" w:cs="Times New Roman"/>
          <w:sz w:val="26"/>
          <w:szCs w:val="26"/>
        </w:rPr>
        <w:t xml:space="preserve"> </w:t>
      </w:r>
      <w:r w:rsidRPr="086A4F3B">
        <w:rPr>
          <w:rFonts w:ascii="Times New Roman" w:eastAsia="Times New Roman" w:hAnsi="Times New Roman" w:cs="Times New Roman"/>
          <w:sz w:val="26"/>
          <w:szCs w:val="26"/>
        </w:rPr>
        <w:t>V</w:t>
      </w:r>
      <w:r w:rsidR="1E31CB8A" w:rsidRPr="086A4F3B">
        <w:rPr>
          <w:rFonts w:ascii="Times New Roman" w:eastAsia="Times New Roman" w:hAnsi="Times New Roman" w:cs="Times New Roman"/>
          <w:sz w:val="26"/>
          <w:szCs w:val="26"/>
        </w:rPr>
        <w:t>ērtēšanas kārtība</w:t>
      </w:r>
      <w:r w:rsidR="1E31CB8A" w:rsidRPr="086A4F3B">
        <w:rPr>
          <w:rFonts w:ascii="Times New Roman" w:eastAsia="Times New Roman" w:hAnsi="Times New Roman" w:cs="Times New Roman"/>
        </w:rPr>
        <w:t xml:space="preserve"> </w:t>
      </w:r>
      <w:r w:rsidRPr="086A4F3B">
        <w:rPr>
          <w:rFonts w:ascii="Times New Roman" w:eastAsia="Times New Roman" w:hAnsi="Times New Roman" w:cs="Times New Roman"/>
          <w:sz w:val="26"/>
          <w:szCs w:val="26"/>
        </w:rPr>
        <w:t xml:space="preserve">nosaka, kā tiek īstenota </w:t>
      </w:r>
      <w:proofErr w:type="spellStart"/>
      <w:r w:rsidRPr="086A4F3B">
        <w:rPr>
          <w:rFonts w:ascii="Times New Roman" w:eastAsia="Times New Roman" w:hAnsi="Times New Roman" w:cs="Times New Roman"/>
          <w:sz w:val="26"/>
          <w:szCs w:val="26"/>
        </w:rPr>
        <w:t>summatīvā</w:t>
      </w:r>
      <w:proofErr w:type="spellEnd"/>
      <w:r w:rsidRPr="086A4F3B">
        <w:rPr>
          <w:rFonts w:ascii="Times New Roman" w:eastAsia="Times New Roman" w:hAnsi="Times New Roman" w:cs="Times New Roman"/>
          <w:sz w:val="26"/>
          <w:szCs w:val="26"/>
        </w:rPr>
        <w:t xml:space="preserve">, diagnosticējošā un </w:t>
      </w:r>
      <w:proofErr w:type="spellStart"/>
      <w:r w:rsidRPr="086A4F3B">
        <w:rPr>
          <w:rFonts w:ascii="Times New Roman" w:eastAsia="Times New Roman" w:hAnsi="Times New Roman" w:cs="Times New Roman"/>
          <w:sz w:val="26"/>
          <w:szCs w:val="26"/>
        </w:rPr>
        <w:t>formatīvā</w:t>
      </w:r>
      <w:proofErr w:type="spellEnd"/>
      <w:r w:rsidRPr="086A4F3B">
        <w:rPr>
          <w:rFonts w:ascii="Times New Roman" w:eastAsia="Times New Roman" w:hAnsi="Times New Roman" w:cs="Times New Roman"/>
          <w:sz w:val="26"/>
          <w:szCs w:val="26"/>
        </w:rPr>
        <w:t xml:space="preserve"> vērtēšana un skolas dokumentos atspoguļoti skolēnu mācīšanās rezultāti.</w:t>
      </w:r>
    </w:p>
    <w:p w14:paraId="06B75089" w14:textId="6450DCEA" w:rsidR="00541EBB" w:rsidRDefault="20D72A5A" w:rsidP="086A4F3B">
      <w:pPr>
        <w:pStyle w:val="ListParagraph"/>
        <w:numPr>
          <w:ilvl w:val="0"/>
          <w:numId w:val="11"/>
        </w:numPr>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Vērtēšanas kārtība nosaka vienotus skolēnu mācīšanās vērtēšanas pamatprincipus skolā un veicina par tiem skolēnu un pedagogu izpratni.</w:t>
      </w:r>
    </w:p>
    <w:p w14:paraId="4DE70CC8" w14:textId="29EC6D20" w:rsidR="00541EBB" w:rsidRPr="00541EBB" w:rsidRDefault="20D72A5A" w:rsidP="086A4F3B">
      <w:pPr>
        <w:pStyle w:val="ListParagraph"/>
        <w:numPr>
          <w:ilvl w:val="0"/>
          <w:numId w:val="11"/>
        </w:numPr>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Ar vērtēšanas kārtību klašu audzinātāji iepazīstina skolēnus katra mācību gada sākumā. Skolēns skolas sagatavotā veidlapā ar parakstu apliecina, ka ir iepazinies ar vērtēšanas kārtību.</w:t>
      </w:r>
    </w:p>
    <w:p w14:paraId="285EEA1D" w14:textId="726877C5" w:rsidR="0098505B" w:rsidRDefault="20D72A5A" w:rsidP="086A4F3B">
      <w:pPr>
        <w:pStyle w:val="ListParagraph"/>
        <w:numPr>
          <w:ilvl w:val="0"/>
          <w:numId w:val="11"/>
        </w:numPr>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Skola nepilngadīgā skolēna likumiskos pārstāvjus (turpmāk – vecākus) ar vērtēšanas kārtību iepazīstina katra mācību gada sākumā, elektroniski nosūtot to </w:t>
      </w:r>
      <w:proofErr w:type="spellStart"/>
      <w:r w:rsidRPr="086A4F3B">
        <w:rPr>
          <w:rFonts w:ascii="Times New Roman" w:eastAsia="Times New Roman" w:hAnsi="Times New Roman" w:cs="Times New Roman"/>
          <w:sz w:val="26"/>
          <w:szCs w:val="26"/>
        </w:rPr>
        <w:t>skolvadības</w:t>
      </w:r>
      <w:proofErr w:type="spellEnd"/>
      <w:r w:rsidRPr="086A4F3B">
        <w:rPr>
          <w:rFonts w:ascii="Times New Roman" w:eastAsia="Times New Roman" w:hAnsi="Times New Roman" w:cs="Times New Roman"/>
          <w:sz w:val="26"/>
          <w:szCs w:val="26"/>
        </w:rPr>
        <w:t xml:space="preserve"> sistēmā (turpmāk </w:t>
      </w:r>
      <w:r w:rsidR="0E48FFE7" w:rsidRPr="086A4F3B">
        <w:rPr>
          <w:rFonts w:ascii="Times New Roman" w:eastAsia="Times New Roman" w:hAnsi="Times New Roman" w:cs="Times New Roman"/>
          <w:sz w:val="26"/>
          <w:szCs w:val="26"/>
        </w:rPr>
        <w:t>– E-klase).</w:t>
      </w:r>
    </w:p>
    <w:p w14:paraId="2CC7A918" w14:textId="77777777" w:rsidR="00216E22" w:rsidRPr="00D35E59" w:rsidRDefault="00216E22" w:rsidP="00216E22">
      <w:pPr>
        <w:pStyle w:val="ListParagraph"/>
        <w:ind w:left="360"/>
        <w:jc w:val="both"/>
        <w:rPr>
          <w:rFonts w:ascii="Times New Roman" w:eastAsia="Times New Roman" w:hAnsi="Times New Roman" w:cs="Times New Roman"/>
          <w:sz w:val="26"/>
          <w:szCs w:val="26"/>
        </w:rPr>
      </w:pPr>
    </w:p>
    <w:p w14:paraId="210C43D9" w14:textId="7B2F2565" w:rsidR="00AF3EF1" w:rsidRPr="00D35E59" w:rsidRDefault="263F1700" w:rsidP="086A4F3B">
      <w:pPr>
        <w:jc w:val="center"/>
        <w:rPr>
          <w:rFonts w:ascii="Times New Roman" w:eastAsia="Times New Roman" w:hAnsi="Times New Roman" w:cs="Times New Roman"/>
          <w:b/>
          <w:bCs/>
          <w:sz w:val="26"/>
          <w:szCs w:val="26"/>
        </w:rPr>
      </w:pPr>
      <w:r w:rsidRPr="086A4F3B">
        <w:rPr>
          <w:rFonts w:ascii="Times New Roman" w:eastAsia="Times New Roman" w:hAnsi="Times New Roman" w:cs="Times New Roman"/>
          <w:b/>
          <w:bCs/>
          <w:sz w:val="26"/>
          <w:szCs w:val="26"/>
        </w:rPr>
        <w:lastRenderedPageBreak/>
        <w:t>II. Mācību sasniegumu vērtēšanas plānošana</w:t>
      </w:r>
    </w:p>
    <w:p w14:paraId="735A40D8" w14:textId="77777777" w:rsidR="00541EBB" w:rsidRPr="00541EBB" w:rsidRDefault="20D72A5A" w:rsidP="086A4F3B">
      <w:pPr>
        <w:pStyle w:val="ListParagraph"/>
        <w:numPr>
          <w:ilvl w:val="0"/>
          <w:numId w:val="11"/>
        </w:numPr>
        <w:spacing w:line="240" w:lineRule="auto"/>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Skola plāno un īsteno valsts pamatizglītības un valsts vispārējās vidējās izglītības standartā noteiktos mācību snieguma vērtēšanas veidus:</w:t>
      </w:r>
    </w:p>
    <w:p w14:paraId="25902DD3" w14:textId="7823E451" w:rsidR="00541EBB" w:rsidRPr="00541EBB" w:rsidRDefault="20D72A5A" w:rsidP="086A4F3B">
      <w:pPr>
        <w:spacing w:line="240" w:lineRule="auto"/>
        <w:ind w:left="630" w:hanging="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5.1. </w:t>
      </w:r>
      <w:proofErr w:type="spellStart"/>
      <w:r w:rsidRPr="086A4F3B">
        <w:rPr>
          <w:rFonts w:ascii="Times New Roman" w:eastAsia="Times New Roman" w:hAnsi="Times New Roman" w:cs="Times New Roman"/>
          <w:sz w:val="26"/>
          <w:szCs w:val="26"/>
          <w:u w:val="single"/>
        </w:rPr>
        <w:t>formatīvā</w:t>
      </w:r>
      <w:proofErr w:type="spellEnd"/>
      <w:r w:rsidRPr="086A4F3B">
        <w:rPr>
          <w:rFonts w:ascii="Times New Roman" w:eastAsia="Times New Roman" w:hAnsi="Times New Roman" w:cs="Times New Roman"/>
          <w:sz w:val="26"/>
          <w:szCs w:val="26"/>
          <w:u w:val="single"/>
        </w:rPr>
        <w:t xml:space="preserve"> </w:t>
      </w:r>
      <w:r w:rsidRPr="086A4F3B">
        <w:rPr>
          <w:rFonts w:ascii="Times New Roman" w:eastAsia="Times New Roman" w:hAnsi="Times New Roman" w:cs="Times New Roman"/>
          <w:sz w:val="26"/>
          <w:szCs w:val="26"/>
        </w:rPr>
        <w:t xml:space="preserve">vērtēšana, kas ir ikdienas mācību procesa sastāvdaļa un nodrošina skolēnam un pedagogam atgriezenisko saiti par skolēna tā brīža sniegumu pret plānotajiem sasniedzamajiem rezultātiem; </w:t>
      </w:r>
    </w:p>
    <w:p w14:paraId="735D3A1F" w14:textId="114AB00F" w:rsidR="20D72A5A" w:rsidRDefault="20D72A5A" w:rsidP="086A4F3B">
      <w:pPr>
        <w:spacing w:line="240" w:lineRule="auto"/>
        <w:ind w:left="630" w:hanging="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5.2. </w:t>
      </w:r>
      <w:r w:rsidRPr="086A4F3B">
        <w:rPr>
          <w:rFonts w:ascii="Times New Roman" w:eastAsia="Times New Roman" w:hAnsi="Times New Roman" w:cs="Times New Roman"/>
          <w:sz w:val="26"/>
          <w:szCs w:val="26"/>
          <w:u w:val="single"/>
        </w:rPr>
        <w:t xml:space="preserve">diagnosticējošā </w:t>
      </w:r>
      <w:r w:rsidRPr="086A4F3B">
        <w:rPr>
          <w:rFonts w:ascii="Times New Roman" w:eastAsia="Times New Roman" w:hAnsi="Times New Roman" w:cs="Times New Roman"/>
          <w:sz w:val="26"/>
          <w:szCs w:val="26"/>
        </w:rPr>
        <w:t>vērtēšana, lai noteiktu skolēna mācīšanās vajadzības un sniegtu skolēnam papildu atbalstu, plānotu un uzlabotu mācīšanu</w:t>
      </w:r>
      <w:r w:rsidR="6BF0D41B" w:rsidRPr="086A4F3B">
        <w:rPr>
          <w:rFonts w:ascii="Times New Roman" w:eastAsia="Times New Roman" w:hAnsi="Times New Roman" w:cs="Times New Roman"/>
          <w:sz w:val="26"/>
          <w:szCs w:val="26"/>
        </w:rPr>
        <w:t>;</w:t>
      </w:r>
    </w:p>
    <w:p w14:paraId="292B67E0" w14:textId="7525936C" w:rsidR="391E9D58" w:rsidRDefault="391E9D58" w:rsidP="086A4F3B">
      <w:pPr>
        <w:spacing w:line="240" w:lineRule="auto"/>
        <w:ind w:left="630" w:hanging="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5.3. </w:t>
      </w:r>
      <w:r w:rsidR="4039E3DB" w:rsidRPr="086A4F3B">
        <w:rPr>
          <w:rFonts w:ascii="Times New Roman" w:eastAsia="Times New Roman" w:hAnsi="Times New Roman" w:cs="Times New Roman"/>
          <w:sz w:val="26"/>
          <w:szCs w:val="26"/>
          <w:u w:val="single"/>
        </w:rPr>
        <w:t>m</w:t>
      </w:r>
      <w:r w:rsidRPr="086A4F3B">
        <w:rPr>
          <w:rFonts w:ascii="Times New Roman" w:eastAsia="Times New Roman" w:hAnsi="Times New Roman" w:cs="Times New Roman"/>
          <w:sz w:val="26"/>
          <w:szCs w:val="26"/>
          <w:u w:val="single"/>
        </w:rPr>
        <w:t xml:space="preserve">onitoringa </w:t>
      </w:r>
      <w:r w:rsidRPr="086A4F3B">
        <w:rPr>
          <w:rFonts w:ascii="Times New Roman" w:eastAsia="Times New Roman" w:hAnsi="Times New Roman" w:cs="Times New Roman"/>
          <w:sz w:val="26"/>
          <w:szCs w:val="26"/>
        </w:rPr>
        <w:t xml:space="preserve">vērtēšana, lai izvērtētu skolēnu sniegumu un mācību procesa kvalitāti. Monitoringa darbu vērtējumi neietekmē skolēna snieguma </w:t>
      </w:r>
      <w:proofErr w:type="spellStart"/>
      <w:r w:rsidRPr="086A4F3B">
        <w:rPr>
          <w:rFonts w:ascii="Times New Roman" w:eastAsia="Times New Roman" w:hAnsi="Times New Roman" w:cs="Times New Roman"/>
          <w:sz w:val="26"/>
          <w:szCs w:val="26"/>
        </w:rPr>
        <w:t>summatīvos</w:t>
      </w:r>
      <w:proofErr w:type="spellEnd"/>
      <w:r w:rsidRPr="086A4F3B">
        <w:rPr>
          <w:rFonts w:ascii="Times New Roman" w:eastAsia="Times New Roman" w:hAnsi="Times New Roman" w:cs="Times New Roman"/>
          <w:sz w:val="26"/>
          <w:szCs w:val="26"/>
        </w:rPr>
        <w:t xml:space="preserve"> vērtējumus</w:t>
      </w:r>
      <w:r w:rsidR="66C373FC" w:rsidRPr="086A4F3B">
        <w:rPr>
          <w:rFonts w:ascii="Times New Roman" w:eastAsia="Times New Roman" w:hAnsi="Times New Roman" w:cs="Times New Roman"/>
          <w:sz w:val="26"/>
          <w:szCs w:val="26"/>
        </w:rPr>
        <w:t>;</w:t>
      </w:r>
    </w:p>
    <w:p w14:paraId="14CBD43C" w14:textId="78431832" w:rsidR="00541EBB" w:rsidRPr="00541EBB" w:rsidRDefault="20D72A5A" w:rsidP="086A4F3B">
      <w:pPr>
        <w:spacing w:line="240" w:lineRule="auto"/>
        <w:ind w:left="630" w:hanging="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5.</w:t>
      </w:r>
      <w:r w:rsidR="1AC0F5B7" w:rsidRPr="086A4F3B">
        <w:rPr>
          <w:rFonts w:ascii="Times New Roman" w:eastAsia="Times New Roman" w:hAnsi="Times New Roman" w:cs="Times New Roman"/>
          <w:sz w:val="26"/>
          <w:szCs w:val="26"/>
        </w:rPr>
        <w:t>4</w:t>
      </w:r>
      <w:r w:rsidRPr="086A4F3B">
        <w:rPr>
          <w:rFonts w:ascii="Times New Roman" w:eastAsia="Times New Roman" w:hAnsi="Times New Roman" w:cs="Times New Roman"/>
          <w:sz w:val="26"/>
          <w:szCs w:val="26"/>
        </w:rPr>
        <w:t xml:space="preserve">. </w:t>
      </w:r>
      <w:proofErr w:type="spellStart"/>
      <w:r w:rsidRPr="086A4F3B">
        <w:rPr>
          <w:rFonts w:ascii="Times New Roman" w:eastAsia="Times New Roman" w:hAnsi="Times New Roman" w:cs="Times New Roman"/>
          <w:sz w:val="26"/>
          <w:szCs w:val="26"/>
          <w:u w:val="single"/>
        </w:rPr>
        <w:t>summatīvā</w:t>
      </w:r>
      <w:proofErr w:type="spellEnd"/>
      <w:r w:rsidRPr="086A4F3B">
        <w:rPr>
          <w:rFonts w:ascii="Times New Roman" w:eastAsia="Times New Roman" w:hAnsi="Times New Roman" w:cs="Times New Roman"/>
          <w:sz w:val="26"/>
          <w:szCs w:val="26"/>
          <w:u w:val="single"/>
        </w:rPr>
        <w:t xml:space="preserve"> </w:t>
      </w:r>
      <w:r w:rsidRPr="086A4F3B">
        <w:rPr>
          <w:rFonts w:ascii="Times New Roman" w:eastAsia="Times New Roman" w:hAnsi="Times New Roman" w:cs="Times New Roman"/>
          <w:sz w:val="26"/>
          <w:szCs w:val="26"/>
        </w:rPr>
        <w:t xml:space="preserve">vērtēšana, ko organizē mācīšanās posma nobeigumā (piemēram, temata, mācību gada, izglītības pakāpes noslēgumā), lai novērtētu un dokumentētu skolēna mācīšanās rezultātu. </w:t>
      </w:r>
    </w:p>
    <w:p w14:paraId="283BD40A" w14:textId="02B81B53" w:rsidR="00541EBB" w:rsidRDefault="20D72A5A" w:rsidP="086A4F3B">
      <w:pPr>
        <w:spacing w:line="240" w:lineRule="auto"/>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6.  Pedagogi, sadarbojoties mācību priekšmetu vai mācību jomas grupās, mācību gada sākumā izstrādā </w:t>
      </w:r>
      <w:proofErr w:type="spellStart"/>
      <w:r w:rsidRPr="086A4F3B">
        <w:rPr>
          <w:rFonts w:ascii="Times New Roman" w:eastAsia="Times New Roman" w:hAnsi="Times New Roman" w:cs="Times New Roman"/>
          <w:sz w:val="26"/>
          <w:szCs w:val="26"/>
        </w:rPr>
        <w:t>summatīvo</w:t>
      </w:r>
      <w:proofErr w:type="spellEnd"/>
      <w:r w:rsidRPr="086A4F3B">
        <w:rPr>
          <w:rFonts w:ascii="Times New Roman" w:eastAsia="Times New Roman" w:hAnsi="Times New Roman" w:cs="Times New Roman"/>
          <w:sz w:val="26"/>
          <w:szCs w:val="26"/>
        </w:rPr>
        <w:t xml:space="preserve"> vērtēšanas darbu plānu atbilstoši mācību priekšmeta satura specifikai, fiksējot to kopējā skolas plānošanas dokumentā. </w:t>
      </w:r>
      <w:proofErr w:type="spellStart"/>
      <w:r w:rsidR="56288BFF" w:rsidRPr="086A4F3B">
        <w:rPr>
          <w:rFonts w:ascii="Times New Roman" w:eastAsia="Times New Roman" w:hAnsi="Times New Roman" w:cs="Times New Roman"/>
          <w:sz w:val="26"/>
          <w:szCs w:val="26"/>
        </w:rPr>
        <w:t>Summatīvo</w:t>
      </w:r>
      <w:proofErr w:type="spellEnd"/>
      <w:r w:rsidR="56288BFF" w:rsidRPr="086A4F3B">
        <w:rPr>
          <w:rFonts w:ascii="Times New Roman" w:eastAsia="Times New Roman" w:hAnsi="Times New Roman" w:cs="Times New Roman"/>
          <w:sz w:val="26"/>
          <w:szCs w:val="26"/>
        </w:rPr>
        <w:t xml:space="preserve"> vērtējumu skaits mācību priekšmetā atbilst tematu skaitam</w:t>
      </w:r>
      <w:r w:rsidR="5E2D8A31" w:rsidRPr="086A4F3B">
        <w:rPr>
          <w:rFonts w:ascii="Times New Roman" w:eastAsia="Times New Roman" w:hAnsi="Times New Roman" w:cs="Times New Roman"/>
          <w:sz w:val="26"/>
          <w:szCs w:val="26"/>
        </w:rPr>
        <w:t xml:space="preserve">, tematus var apvienot. Ieteicamais </w:t>
      </w:r>
      <w:proofErr w:type="spellStart"/>
      <w:r w:rsidR="5E2D8A31" w:rsidRPr="086A4F3B">
        <w:rPr>
          <w:rFonts w:ascii="Times New Roman" w:eastAsia="Times New Roman" w:hAnsi="Times New Roman" w:cs="Times New Roman"/>
          <w:sz w:val="26"/>
          <w:szCs w:val="26"/>
        </w:rPr>
        <w:t>summatīvo</w:t>
      </w:r>
      <w:proofErr w:type="spellEnd"/>
      <w:r w:rsidR="5E2D8A31" w:rsidRPr="086A4F3B">
        <w:rPr>
          <w:rFonts w:ascii="Times New Roman" w:eastAsia="Times New Roman" w:hAnsi="Times New Roman" w:cs="Times New Roman"/>
          <w:sz w:val="26"/>
          <w:szCs w:val="26"/>
        </w:rPr>
        <w:t xml:space="preserve"> vērtējumu skaits mācību gadā:</w:t>
      </w:r>
    </w:p>
    <w:tbl>
      <w:tblPr>
        <w:tblStyle w:val="TableGrid0"/>
        <w:tblW w:w="9853" w:type="dxa"/>
        <w:tblInd w:w="-108" w:type="dxa"/>
        <w:tblCellMar>
          <w:top w:w="9" w:type="dxa"/>
          <w:left w:w="106" w:type="dxa"/>
        </w:tblCellMar>
        <w:tblLook w:val="04A0" w:firstRow="1" w:lastRow="0" w:firstColumn="1" w:lastColumn="0" w:noHBand="0" w:noVBand="1"/>
      </w:tblPr>
      <w:tblGrid>
        <w:gridCol w:w="6451"/>
        <w:gridCol w:w="567"/>
        <w:gridCol w:w="567"/>
        <w:gridCol w:w="567"/>
        <w:gridCol w:w="567"/>
        <w:gridCol w:w="567"/>
        <w:gridCol w:w="567"/>
      </w:tblGrid>
      <w:tr w:rsidR="00541EBB" w:rsidRPr="00601DD6" w14:paraId="137C1EF9" w14:textId="77777777" w:rsidTr="086A4F3B">
        <w:trPr>
          <w:trHeight w:val="355"/>
        </w:trPr>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1C869" w14:textId="77777777" w:rsidR="00541EBB" w:rsidRPr="00601DD6" w:rsidRDefault="20D72A5A" w:rsidP="086A4F3B">
            <w:pPr>
              <w:spacing w:line="259" w:lineRule="auto"/>
              <w:ind w:left="2"/>
              <w:rPr>
                <w:rFonts w:ascii="Times New Roman" w:eastAsia="Times New Roman" w:hAnsi="Times New Roman" w:cs="Times New Roman"/>
                <w:i/>
                <w:iCs/>
                <w:sz w:val="26"/>
                <w:szCs w:val="26"/>
                <w:lang w:eastAsia="en-US"/>
              </w:rPr>
            </w:pPr>
            <w:r w:rsidRPr="086A4F3B">
              <w:rPr>
                <w:rFonts w:ascii="Times New Roman" w:eastAsia="Times New Roman" w:hAnsi="Times New Roman" w:cs="Times New Roman"/>
                <w:i/>
                <w:iCs/>
                <w:sz w:val="26"/>
                <w:szCs w:val="26"/>
                <w:lang w:eastAsia="en-US"/>
              </w:rPr>
              <w:t xml:space="preserve">Stundu skaits nedēļā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24268" w14:textId="77777777" w:rsidR="00541EBB" w:rsidRPr="00601DD6" w:rsidRDefault="20D72A5A" w:rsidP="086A4F3B">
            <w:pPr>
              <w:spacing w:line="259" w:lineRule="auto"/>
              <w:ind w:left="2"/>
              <w:jc w:val="center"/>
              <w:rPr>
                <w:rFonts w:ascii="Times New Roman" w:eastAsia="Times New Roman" w:hAnsi="Times New Roman" w:cs="Times New Roman"/>
                <w:i/>
                <w:iCs/>
                <w:sz w:val="26"/>
                <w:szCs w:val="26"/>
                <w:lang w:eastAsia="en-US"/>
              </w:rPr>
            </w:pPr>
            <w:r w:rsidRPr="086A4F3B">
              <w:rPr>
                <w:rFonts w:ascii="Times New Roman" w:eastAsia="Times New Roman" w:hAnsi="Times New Roman" w:cs="Times New Roman"/>
                <w:i/>
                <w:iCs/>
                <w:sz w:val="26"/>
                <w:szCs w:val="26"/>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A5696" w14:textId="77777777" w:rsidR="00541EBB" w:rsidRPr="00601DD6" w:rsidRDefault="20D72A5A" w:rsidP="086A4F3B">
            <w:pPr>
              <w:spacing w:line="259" w:lineRule="auto"/>
              <w:jc w:val="center"/>
              <w:rPr>
                <w:rFonts w:ascii="Times New Roman" w:eastAsia="Times New Roman" w:hAnsi="Times New Roman" w:cs="Times New Roman"/>
                <w:i/>
                <w:iCs/>
                <w:sz w:val="26"/>
                <w:szCs w:val="26"/>
                <w:lang w:eastAsia="en-US"/>
              </w:rPr>
            </w:pPr>
            <w:r w:rsidRPr="086A4F3B">
              <w:rPr>
                <w:rFonts w:ascii="Times New Roman" w:eastAsia="Times New Roman" w:hAnsi="Times New Roman" w:cs="Times New Roman"/>
                <w:i/>
                <w:iCs/>
                <w:sz w:val="26"/>
                <w:szCs w:val="26"/>
                <w:lang w:eastAsia="en-US"/>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8AB48" w14:textId="77777777" w:rsidR="00541EBB" w:rsidRPr="00601DD6" w:rsidRDefault="20D72A5A" w:rsidP="086A4F3B">
            <w:pPr>
              <w:spacing w:line="259" w:lineRule="auto"/>
              <w:ind w:left="2"/>
              <w:jc w:val="center"/>
              <w:rPr>
                <w:rFonts w:ascii="Times New Roman" w:eastAsia="Times New Roman" w:hAnsi="Times New Roman" w:cs="Times New Roman"/>
                <w:i/>
                <w:iCs/>
                <w:sz w:val="26"/>
                <w:szCs w:val="26"/>
                <w:lang w:eastAsia="en-US"/>
              </w:rPr>
            </w:pPr>
            <w:r w:rsidRPr="086A4F3B">
              <w:rPr>
                <w:rFonts w:ascii="Times New Roman" w:eastAsia="Times New Roman" w:hAnsi="Times New Roman" w:cs="Times New Roman"/>
                <w:i/>
                <w:iCs/>
                <w:sz w:val="26"/>
                <w:szCs w:val="26"/>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FCD7C" w14:textId="77777777" w:rsidR="00541EBB" w:rsidRPr="00601DD6" w:rsidRDefault="20D72A5A" w:rsidP="086A4F3B">
            <w:pPr>
              <w:spacing w:line="259" w:lineRule="auto"/>
              <w:ind w:left="3"/>
              <w:jc w:val="center"/>
              <w:rPr>
                <w:rFonts w:ascii="Times New Roman" w:eastAsia="Times New Roman" w:hAnsi="Times New Roman" w:cs="Times New Roman"/>
                <w:i/>
                <w:iCs/>
                <w:sz w:val="26"/>
                <w:szCs w:val="26"/>
                <w:lang w:eastAsia="en-US"/>
              </w:rPr>
            </w:pPr>
            <w:r w:rsidRPr="086A4F3B">
              <w:rPr>
                <w:rFonts w:ascii="Times New Roman" w:eastAsia="Times New Roman" w:hAnsi="Times New Roman" w:cs="Times New Roman"/>
                <w:i/>
                <w:iCs/>
                <w:sz w:val="26"/>
                <w:szCs w:val="26"/>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AF034" w14:textId="77777777" w:rsidR="00541EBB" w:rsidRPr="00601DD6" w:rsidRDefault="20D72A5A" w:rsidP="086A4F3B">
            <w:pPr>
              <w:spacing w:line="259" w:lineRule="auto"/>
              <w:ind w:left="2"/>
              <w:jc w:val="center"/>
              <w:rPr>
                <w:rFonts w:ascii="Times New Roman" w:eastAsia="Times New Roman" w:hAnsi="Times New Roman" w:cs="Times New Roman"/>
                <w:i/>
                <w:iCs/>
                <w:sz w:val="26"/>
                <w:szCs w:val="26"/>
                <w:lang w:eastAsia="en-US"/>
              </w:rPr>
            </w:pPr>
            <w:r w:rsidRPr="086A4F3B">
              <w:rPr>
                <w:rFonts w:ascii="Times New Roman" w:eastAsia="Times New Roman" w:hAnsi="Times New Roman" w:cs="Times New Roman"/>
                <w:i/>
                <w:iCs/>
                <w:sz w:val="26"/>
                <w:szCs w:val="26"/>
                <w:lang w:eastAsia="en-US"/>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DD2C8" w14:textId="77777777" w:rsidR="00541EBB" w:rsidRPr="00601DD6" w:rsidRDefault="20D72A5A" w:rsidP="086A4F3B">
            <w:pPr>
              <w:spacing w:line="259" w:lineRule="auto"/>
              <w:jc w:val="center"/>
              <w:rPr>
                <w:rFonts w:ascii="Times New Roman" w:eastAsia="Times New Roman" w:hAnsi="Times New Roman" w:cs="Times New Roman"/>
                <w:i/>
                <w:iCs/>
                <w:sz w:val="26"/>
                <w:szCs w:val="26"/>
                <w:lang w:eastAsia="en-US"/>
              </w:rPr>
            </w:pPr>
            <w:r w:rsidRPr="086A4F3B">
              <w:rPr>
                <w:rFonts w:ascii="Times New Roman" w:eastAsia="Times New Roman" w:hAnsi="Times New Roman" w:cs="Times New Roman"/>
                <w:i/>
                <w:iCs/>
                <w:sz w:val="26"/>
                <w:szCs w:val="26"/>
                <w:lang w:eastAsia="en-US"/>
              </w:rPr>
              <w:t>6</w:t>
            </w:r>
          </w:p>
        </w:tc>
      </w:tr>
      <w:tr w:rsidR="00541EBB" w:rsidRPr="00F00192" w14:paraId="544A375D" w14:textId="77777777" w:rsidTr="086A4F3B">
        <w:trPr>
          <w:trHeight w:val="355"/>
        </w:trPr>
        <w:tc>
          <w:tcPr>
            <w:tcW w:w="6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CE18B" w14:textId="4D8F7419" w:rsidR="00541EBB" w:rsidRPr="00601DD6" w:rsidRDefault="20D72A5A" w:rsidP="086A4F3B">
            <w:pPr>
              <w:spacing w:line="259" w:lineRule="auto"/>
              <w:ind w:left="2"/>
              <w:rPr>
                <w:rFonts w:ascii="Times New Roman" w:eastAsia="Times New Roman" w:hAnsi="Times New Roman" w:cs="Times New Roman"/>
                <w:i/>
                <w:iCs/>
                <w:sz w:val="26"/>
                <w:szCs w:val="26"/>
                <w:lang w:eastAsia="en-US"/>
              </w:rPr>
            </w:pPr>
            <w:proofErr w:type="spellStart"/>
            <w:r w:rsidRPr="086A4F3B">
              <w:rPr>
                <w:rFonts w:ascii="Times New Roman" w:eastAsia="Times New Roman" w:hAnsi="Times New Roman" w:cs="Times New Roman"/>
                <w:i/>
                <w:iCs/>
                <w:sz w:val="26"/>
                <w:szCs w:val="26"/>
                <w:lang w:eastAsia="en-US"/>
              </w:rPr>
              <w:t>Summatīvo</w:t>
            </w:r>
            <w:proofErr w:type="spellEnd"/>
            <w:r w:rsidRPr="086A4F3B">
              <w:rPr>
                <w:rFonts w:ascii="Times New Roman" w:eastAsia="Times New Roman" w:hAnsi="Times New Roman" w:cs="Times New Roman"/>
                <w:i/>
                <w:iCs/>
                <w:sz w:val="26"/>
                <w:szCs w:val="26"/>
                <w:lang w:eastAsia="en-US"/>
              </w:rPr>
              <w:t xml:space="preserve"> vērtējumu skaits </w:t>
            </w:r>
            <w:r w:rsidRPr="086A4F3B">
              <w:rPr>
                <w:rFonts w:ascii="Times New Roman" w:eastAsia="Times New Roman" w:hAnsi="Times New Roman" w:cs="Times New Roman"/>
                <w:b/>
                <w:bCs/>
                <w:i/>
                <w:iCs/>
                <w:sz w:val="26"/>
                <w:szCs w:val="26"/>
                <w:lang w:eastAsia="en-US"/>
              </w:rPr>
              <w:t>gadā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555FB" w14:textId="446334FF" w:rsidR="00541EBB" w:rsidRPr="00601DD6" w:rsidRDefault="20D72A5A" w:rsidP="086A4F3B">
            <w:pPr>
              <w:spacing w:line="259" w:lineRule="auto"/>
              <w:ind w:left="2"/>
              <w:jc w:val="center"/>
              <w:rPr>
                <w:rFonts w:ascii="Times New Roman" w:eastAsia="Times New Roman" w:hAnsi="Times New Roman" w:cs="Times New Roman"/>
                <w:i/>
                <w:iCs/>
                <w:sz w:val="26"/>
                <w:szCs w:val="26"/>
                <w:lang w:eastAsia="en-US"/>
              </w:rPr>
            </w:pPr>
            <w:r w:rsidRPr="086A4F3B">
              <w:rPr>
                <w:rFonts w:ascii="Times New Roman" w:eastAsia="Times New Roman" w:hAnsi="Times New Roman" w:cs="Times New Roman"/>
                <w:i/>
                <w:iCs/>
                <w:sz w:val="26"/>
                <w:szCs w:val="26"/>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058C7" w14:textId="4CCF586E" w:rsidR="00541EBB" w:rsidRPr="00601DD6" w:rsidRDefault="20D72A5A" w:rsidP="086A4F3B">
            <w:pPr>
              <w:spacing w:line="259" w:lineRule="auto"/>
              <w:jc w:val="center"/>
              <w:rPr>
                <w:rFonts w:ascii="Times New Roman" w:eastAsia="Times New Roman" w:hAnsi="Times New Roman" w:cs="Times New Roman"/>
                <w:i/>
                <w:iCs/>
                <w:sz w:val="26"/>
                <w:szCs w:val="26"/>
                <w:lang w:eastAsia="en-US"/>
              </w:rPr>
            </w:pPr>
            <w:r w:rsidRPr="086A4F3B">
              <w:rPr>
                <w:rFonts w:ascii="Times New Roman" w:eastAsia="Times New Roman" w:hAnsi="Times New Roman" w:cs="Times New Roman"/>
                <w:i/>
                <w:iCs/>
                <w:sz w:val="26"/>
                <w:szCs w:val="26"/>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A6E90" w14:textId="5C54CAB3" w:rsidR="00541EBB" w:rsidRPr="00601DD6" w:rsidRDefault="20D72A5A" w:rsidP="086A4F3B">
            <w:pPr>
              <w:spacing w:line="259" w:lineRule="auto"/>
              <w:ind w:left="2"/>
              <w:jc w:val="center"/>
              <w:rPr>
                <w:rFonts w:ascii="Times New Roman" w:eastAsia="Times New Roman" w:hAnsi="Times New Roman" w:cs="Times New Roman"/>
                <w:i/>
                <w:iCs/>
                <w:sz w:val="26"/>
                <w:szCs w:val="26"/>
                <w:lang w:eastAsia="en-US"/>
              </w:rPr>
            </w:pPr>
            <w:r w:rsidRPr="086A4F3B">
              <w:rPr>
                <w:rFonts w:ascii="Times New Roman" w:eastAsia="Times New Roman" w:hAnsi="Times New Roman" w:cs="Times New Roman"/>
                <w:i/>
                <w:iCs/>
                <w:sz w:val="26"/>
                <w:szCs w:val="26"/>
                <w:lang w:eastAsia="en-US"/>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03A7D" w14:textId="2DC51EEE" w:rsidR="00541EBB" w:rsidRPr="00601DD6" w:rsidRDefault="20D72A5A" w:rsidP="086A4F3B">
            <w:pPr>
              <w:spacing w:line="259" w:lineRule="auto"/>
              <w:ind w:left="3"/>
              <w:jc w:val="center"/>
              <w:rPr>
                <w:rFonts w:ascii="Times New Roman" w:eastAsia="Times New Roman" w:hAnsi="Times New Roman" w:cs="Times New Roman"/>
                <w:i/>
                <w:iCs/>
                <w:sz w:val="26"/>
                <w:szCs w:val="26"/>
                <w:lang w:eastAsia="en-US"/>
              </w:rPr>
            </w:pPr>
            <w:r w:rsidRPr="086A4F3B">
              <w:rPr>
                <w:rFonts w:ascii="Times New Roman" w:eastAsia="Times New Roman" w:hAnsi="Times New Roman" w:cs="Times New Roman"/>
                <w:i/>
                <w:iCs/>
                <w:sz w:val="26"/>
                <w:szCs w:val="26"/>
                <w:lang w:eastAsia="en-US"/>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0C5BF" w14:textId="041BED1C" w:rsidR="00541EBB" w:rsidRPr="00601DD6" w:rsidRDefault="20D72A5A" w:rsidP="086A4F3B">
            <w:pPr>
              <w:spacing w:line="259" w:lineRule="auto"/>
              <w:ind w:left="2"/>
              <w:jc w:val="center"/>
              <w:rPr>
                <w:rFonts w:ascii="Times New Roman" w:eastAsia="Times New Roman" w:hAnsi="Times New Roman" w:cs="Times New Roman"/>
                <w:i/>
                <w:iCs/>
                <w:sz w:val="26"/>
                <w:szCs w:val="26"/>
                <w:lang w:eastAsia="en-US"/>
              </w:rPr>
            </w:pPr>
            <w:r w:rsidRPr="086A4F3B">
              <w:rPr>
                <w:rFonts w:ascii="Times New Roman" w:eastAsia="Times New Roman" w:hAnsi="Times New Roman" w:cs="Times New Roman"/>
                <w:i/>
                <w:iCs/>
                <w:sz w:val="26"/>
                <w:szCs w:val="26"/>
                <w:lang w:eastAsia="en-US"/>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EFF71" w14:textId="1F8E5C90" w:rsidR="00541EBB" w:rsidRPr="00601DD6" w:rsidRDefault="20D72A5A" w:rsidP="086A4F3B">
            <w:pPr>
              <w:spacing w:line="259" w:lineRule="auto"/>
              <w:jc w:val="center"/>
              <w:rPr>
                <w:rFonts w:ascii="Times New Roman" w:eastAsia="Times New Roman" w:hAnsi="Times New Roman" w:cs="Times New Roman"/>
                <w:i/>
                <w:iCs/>
                <w:sz w:val="26"/>
                <w:szCs w:val="26"/>
                <w:lang w:eastAsia="en-US"/>
              </w:rPr>
            </w:pPr>
            <w:r w:rsidRPr="086A4F3B">
              <w:rPr>
                <w:rFonts w:ascii="Times New Roman" w:eastAsia="Times New Roman" w:hAnsi="Times New Roman" w:cs="Times New Roman"/>
                <w:i/>
                <w:iCs/>
                <w:sz w:val="26"/>
                <w:szCs w:val="26"/>
                <w:lang w:eastAsia="en-US"/>
              </w:rPr>
              <w:t>8</w:t>
            </w:r>
          </w:p>
        </w:tc>
      </w:tr>
    </w:tbl>
    <w:p w14:paraId="02AA0493" w14:textId="77777777" w:rsidR="00541EBB" w:rsidRDefault="00541EBB" w:rsidP="086A4F3B">
      <w:pPr>
        <w:shd w:val="clear" w:color="auto" w:fill="FFFFFF" w:themeFill="background1"/>
        <w:spacing w:after="240" w:line="300" w:lineRule="atLeast"/>
        <w:jc w:val="both"/>
        <w:rPr>
          <w:rFonts w:ascii="Times New Roman" w:eastAsia="Times New Roman" w:hAnsi="Times New Roman" w:cs="Times New Roman"/>
          <w:sz w:val="26"/>
          <w:szCs w:val="26"/>
        </w:rPr>
      </w:pPr>
    </w:p>
    <w:p w14:paraId="713CD8ED" w14:textId="4187C2D2" w:rsidR="00541EBB" w:rsidRPr="00541EBB" w:rsidRDefault="20D72A5A" w:rsidP="086A4F3B">
      <w:pPr>
        <w:shd w:val="clear" w:color="auto" w:fill="FFFFFF" w:themeFill="background1"/>
        <w:spacing w:after="240" w:line="300" w:lineRule="atLeast"/>
        <w:ind w:left="360" w:hanging="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7.  </w:t>
      </w:r>
      <w:r w:rsidR="65B4FDED" w:rsidRPr="086A4F3B">
        <w:rPr>
          <w:rFonts w:ascii="Times New Roman" w:eastAsia="Times New Roman" w:hAnsi="Times New Roman" w:cs="Times New Roman"/>
          <w:sz w:val="26"/>
          <w:szCs w:val="26"/>
        </w:rPr>
        <w:t>Mācību gada sākumā s</w:t>
      </w:r>
      <w:r w:rsidRPr="086A4F3B">
        <w:rPr>
          <w:rFonts w:ascii="Times New Roman" w:eastAsia="Times New Roman" w:hAnsi="Times New Roman" w:cs="Times New Roman"/>
          <w:sz w:val="26"/>
          <w:szCs w:val="26"/>
        </w:rPr>
        <w:t>kolēni un vecāki</w:t>
      </w:r>
      <w:r w:rsidR="3530706E" w:rsidRPr="086A4F3B">
        <w:rPr>
          <w:rFonts w:ascii="Times New Roman" w:eastAsia="Times New Roman" w:hAnsi="Times New Roman" w:cs="Times New Roman"/>
          <w:sz w:val="26"/>
          <w:szCs w:val="26"/>
        </w:rPr>
        <w:t xml:space="preserve"> tiek iepazīstināti e-klasē ar visu mācību priekšmetu vērtēšanas plānu, kas ietver </w:t>
      </w:r>
      <w:proofErr w:type="spellStart"/>
      <w:r w:rsidR="3530706E" w:rsidRPr="086A4F3B">
        <w:rPr>
          <w:rFonts w:ascii="Times New Roman" w:eastAsia="Times New Roman" w:hAnsi="Times New Roman" w:cs="Times New Roman"/>
          <w:sz w:val="26"/>
          <w:szCs w:val="26"/>
        </w:rPr>
        <w:t>summatīvās</w:t>
      </w:r>
      <w:proofErr w:type="spellEnd"/>
      <w:r w:rsidR="3530706E" w:rsidRPr="086A4F3B">
        <w:rPr>
          <w:rFonts w:ascii="Times New Roman" w:eastAsia="Times New Roman" w:hAnsi="Times New Roman" w:cs="Times New Roman"/>
          <w:sz w:val="26"/>
          <w:szCs w:val="26"/>
        </w:rPr>
        <w:t xml:space="preserve"> vērtēšanas darbu skaitu un tematus.</w:t>
      </w:r>
      <w:r w:rsidRPr="086A4F3B">
        <w:rPr>
          <w:rFonts w:ascii="Times New Roman" w:eastAsia="Times New Roman" w:hAnsi="Times New Roman" w:cs="Times New Roman"/>
          <w:sz w:val="26"/>
          <w:szCs w:val="26"/>
        </w:rPr>
        <w:t xml:space="preserve"> </w:t>
      </w:r>
    </w:p>
    <w:p w14:paraId="0CF4F4A1" w14:textId="69E352F6" w:rsidR="00541EBB" w:rsidRPr="00541EBB" w:rsidRDefault="20D72A5A" w:rsidP="086A4F3B">
      <w:pPr>
        <w:shd w:val="clear" w:color="auto" w:fill="FFFFFF" w:themeFill="background1"/>
        <w:spacing w:after="240" w:line="300" w:lineRule="atLeast"/>
        <w:ind w:left="360" w:hanging="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8. Katra mācību gada sākumā mācību priekšmeta pedagogs iepazīstina skolēnus ar attiecīgā mācību priekšmeta vērtēšanas plānu, kas ietver </w:t>
      </w:r>
      <w:proofErr w:type="spellStart"/>
      <w:r w:rsidRPr="086A4F3B">
        <w:rPr>
          <w:rFonts w:ascii="Times New Roman" w:eastAsia="Times New Roman" w:hAnsi="Times New Roman" w:cs="Times New Roman"/>
          <w:sz w:val="26"/>
          <w:szCs w:val="26"/>
        </w:rPr>
        <w:t>summatīvās</w:t>
      </w:r>
      <w:proofErr w:type="spellEnd"/>
      <w:r w:rsidRPr="086A4F3B">
        <w:rPr>
          <w:rFonts w:ascii="Times New Roman" w:eastAsia="Times New Roman" w:hAnsi="Times New Roman" w:cs="Times New Roman"/>
          <w:sz w:val="26"/>
          <w:szCs w:val="26"/>
        </w:rPr>
        <w:t xml:space="preserve"> vērtēšanas darbu skaitu, un mācību gada un mācību priekšmeta vērtējumu iegūšanas nosacījumus.</w:t>
      </w:r>
    </w:p>
    <w:p w14:paraId="7DA16451" w14:textId="46335F8E" w:rsidR="00541EBB" w:rsidRPr="00601DD6" w:rsidRDefault="0E48FFE7" w:rsidP="086A4F3B">
      <w:pPr>
        <w:shd w:val="clear" w:color="auto" w:fill="FFFFFF" w:themeFill="background1"/>
        <w:spacing w:after="240" w:line="300" w:lineRule="atLeast"/>
        <w:ind w:left="270" w:hanging="27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9.</w:t>
      </w:r>
      <w:r w:rsidR="20D72A5A" w:rsidRPr="086A4F3B">
        <w:rPr>
          <w:rFonts w:ascii="Times New Roman" w:eastAsia="Times New Roman" w:hAnsi="Times New Roman" w:cs="Times New Roman"/>
          <w:sz w:val="26"/>
          <w:szCs w:val="26"/>
        </w:rPr>
        <w:t xml:space="preserve"> Vērtējumu mācību priekšmetā</w:t>
      </w:r>
      <w:r w:rsidRPr="086A4F3B">
        <w:rPr>
          <w:rFonts w:ascii="Times New Roman" w:eastAsia="Times New Roman" w:hAnsi="Times New Roman" w:cs="Times New Roman"/>
          <w:sz w:val="26"/>
          <w:szCs w:val="26"/>
        </w:rPr>
        <w:t xml:space="preserve"> gadā</w:t>
      </w:r>
      <w:r w:rsidR="20D72A5A" w:rsidRPr="086A4F3B">
        <w:rPr>
          <w:rFonts w:ascii="Times New Roman" w:eastAsia="Times New Roman" w:hAnsi="Times New Roman" w:cs="Times New Roman"/>
          <w:sz w:val="26"/>
          <w:szCs w:val="26"/>
        </w:rPr>
        <w:t xml:space="preserve"> var iegūt, ja iegūti vērtējumi visos plānotajos </w:t>
      </w:r>
      <w:proofErr w:type="spellStart"/>
      <w:r w:rsidR="20D72A5A" w:rsidRPr="086A4F3B">
        <w:rPr>
          <w:rFonts w:ascii="Times New Roman" w:eastAsia="Times New Roman" w:hAnsi="Times New Roman" w:cs="Times New Roman"/>
          <w:sz w:val="26"/>
          <w:szCs w:val="26"/>
        </w:rPr>
        <w:t>summatīvās</w:t>
      </w:r>
      <w:proofErr w:type="spellEnd"/>
      <w:r w:rsidR="20D72A5A" w:rsidRPr="086A4F3B">
        <w:rPr>
          <w:rFonts w:ascii="Times New Roman" w:eastAsia="Times New Roman" w:hAnsi="Times New Roman" w:cs="Times New Roman"/>
          <w:sz w:val="26"/>
          <w:szCs w:val="26"/>
        </w:rPr>
        <w:t xml:space="preserve"> vērtēšanas darbos.</w:t>
      </w:r>
    </w:p>
    <w:p w14:paraId="522C27DB" w14:textId="2296FC9B" w:rsidR="00541EBB" w:rsidRDefault="0E48FFE7" w:rsidP="086A4F3B">
      <w:pPr>
        <w:shd w:val="clear" w:color="auto" w:fill="FFFFFF" w:themeFill="background1"/>
        <w:spacing w:after="240" w:line="300" w:lineRule="atLeast"/>
        <w:ind w:left="270" w:hanging="27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10</w:t>
      </w:r>
      <w:r w:rsidR="20D72A5A" w:rsidRPr="086A4F3B">
        <w:rPr>
          <w:rFonts w:ascii="Times New Roman" w:eastAsia="Times New Roman" w:hAnsi="Times New Roman" w:cs="Times New Roman"/>
          <w:sz w:val="26"/>
          <w:szCs w:val="26"/>
        </w:rPr>
        <w:t xml:space="preserve">. Skolēnam dienā tiek plānots ne vairāk kā </w:t>
      </w:r>
      <w:r w:rsidR="6A2F1247" w:rsidRPr="086A4F3B">
        <w:rPr>
          <w:rFonts w:ascii="Times New Roman" w:eastAsia="Times New Roman" w:hAnsi="Times New Roman" w:cs="Times New Roman"/>
          <w:sz w:val="26"/>
          <w:szCs w:val="26"/>
        </w:rPr>
        <w:t>divi</w:t>
      </w:r>
      <w:r w:rsidR="20D72A5A" w:rsidRPr="086A4F3B">
        <w:rPr>
          <w:rFonts w:ascii="Times New Roman" w:eastAsia="Times New Roman" w:hAnsi="Times New Roman" w:cs="Times New Roman"/>
          <w:sz w:val="26"/>
          <w:szCs w:val="26"/>
        </w:rPr>
        <w:t xml:space="preserve"> temata nobeiguma vērtēšanas darb</w:t>
      </w:r>
      <w:r w:rsidR="6A2F1247" w:rsidRPr="086A4F3B">
        <w:rPr>
          <w:rFonts w:ascii="Times New Roman" w:eastAsia="Times New Roman" w:hAnsi="Times New Roman" w:cs="Times New Roman"/>
          <w:sz w:val="26"/>
          <w:szCs w:val="26"/>
        </w:rPr>
        <w:t>i</w:t>
      </w:r>
      <w:r w:rsidR="20D72A5A" w:rsidRPr="086A4F3B">
        <w:rPr>
          <w:rFonts w:ascii="Times New Roman" w:eastAsia="Times New Roman" w:hAnsi="Times New Roman" w:cs="Times New Roman"/>
          <w:sz w:val="26"/>
          <w:szCs w:val="26"/>
        </w:rPr>
        <w:t>. Darbu norises laiku pedagogs fiksē E-klases pārbaudes darbu plānotājā mācību gada sākumā, koriģē (ja nepieciešams) ne vēlāk kā nedēļu pirms darba norises, atzīmējot to plānotājā un informējot skolēnus.</w:t>
      </w:r>
    </w:p>
    <w:p w14:paraId="522153A4" w14:textId="6392A845" w:rsidR="00AF3EF1" w:rsidRPr="00694E7E" w:rsidRDefault="5E2D8A31" w:rsidP="086A4F3B">
      <w:pPr>
        <w:shd w:val="clear" w:color="auto" w:fill="FFFFFF" w:themeFill="background1"/>
        <w:spacing w:after="240" w:line="300" w:lineRule="atLeast"/>
        <w:ind w:left="270" w:hanging="27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1</w:t>
      </w:r>
      <w:r w:rsidR="0E48FFE7" w:rsidRPr="086A4F3B">
        <w:rPr>
          <w:rFonts w:ascii="Times New Roman" w:eastAsia="Times New Roman" w:hAnsi="Times New Roman" w:cs="Times New Roman"/>
          <w:sz w:val="26"/>
          <w:szCs w:val="26"/>
        </w:rPr>
        <w:t>1</w:t>
      </w:r>
      <w:r w:rsidRPr="086A4F3B">
        <w:rPr>
          <w:rFonts w:ascii="Times New Roman" w:eastAsia="Times New Roman" w:hAnsi="Times New Roman" w:cs="Times New Roman"/>
          <w:sz w:val="26"/>
          <w:szCs w:val="26"/>
        </w:rPr>
        <w:t>.</w:t>
      </w:r>
      <w:r w:rsidR="7B7B57B8" w:rsidRPr="086A4F3B">
        <w:rPr>
          <w:rFonts w:ascii="Times New Roman" w:eastAsia="Times New Roman" w:hAnsi="Times New Roman" w:cs="Times New Roman"/>
          <w:sz w:val="26"/>
          <w:szCs w:val="26"/>
        </w:rPr>
        <w:t xml:space="preserve"> </w:t>
      </w:r>
      <w:r w:rsidRPr="086A4F3B">
        <w:rPr>
          <w:rFonts w:ascii="Times New Roman" w:eastAsia="Times New Roman" w:hAnsi="Times New Roman" w:cs="Times New Roman"/>
          <w:sz w:val="26"/>
          <w:szCs w:val="26"/>
        </w:rPr>
        <w:t xml:space="preserve">Pirms katra </w:t>
      </w:r>
      <w:proofErr w:type="spellStart"/>
      <w:r w:rsidRPr="086A4F3B">
        <w:rPr>
          <w:rFonts w:ascii="Times New Roman" w:eastAsia="Times New Roman" w:hAnsi="Times New Roman" w:cs="Times New Roman"/>
          <w:sz w:val="26"/>
          <w:szCs w:val="26"/>
        </w:rPr>
        <w:t>summatīvā</w:t>
      </w:r>
      <w:proofErr w:type="spellEnd"/>
      <w:r w:rsidRPr="086A4F3B">
        <w:rPr>
          <w:rFonts w:ascii="Times New Roman" w:eastAsia="Times New Roman" w:hAnsi="Times New Roman" w:cs="Times New Roman"/>
          <w:sz w:val="26"/>
          <w:szCs w:val="26"/>
        </w:rPr>
        <w:t xml:space="preserve"> vērtēšanas darba mācību priekšmeta  pedagogs informē skolēnu par plānoto sasniedzamo rezultātu un vērtēšanas kritērijiem.</w:t>
      </w:r>
    </w:p>
    <w:p w14:paraId="76EA1461" w14:textId="0E2DBF6D" w:rsidR="00CC5FB9" w:rsidRDefault="5E2D8A31" w:rsidP="086A4F3B">
      <w:pPr>
        <w:shd w:val="clear" w:color="auto" w:fill="FFFFFF" w:themeFill="background1"/>
        <w:spacing w:after="240" w:line="300" w:lineRule="atLeast"/>
        <w:ind w:left="270" w:hanging="27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1</w:t>
      </w:r>
      <w:r w:rsidR="0E48FFE7" w:rsidRPr="086A4F3B">
        <w:rPr>
          <w:rFonts w:ascii="Times New Roman" w:eastAsia="Times New Roman" w:hAnsi="Times New Roman" w:cs="Times New Roman"/>
          <w:sz w:val="26"/>
          <w:szCs w:val="26"/>
        </w:rPr>
        <w:t>2</w:t>
      </w:r>
      <w:r w:rsidRPr="086A4F3B">
        <w:rPr>
          <w:rFonts w:ascii="Times New Roman" w:eastAsia="Times New Roman" w:hAnsi="Times New Roman" w:cs="Times New Roman"/>
          <w:sz w:val="26"/>
          <w:szCs w:val="26"/>
        </w:rPr>
        <w:t>.</w:t>
      </w:r>
      <w:r w:rsidR="7B7B57B8" w:rsidRPr="086A4F3B">
        <w:rPr>
          <w:rFonts w:ascii="Times New Roman" w:eastAsia="Times New Roman" w:hAnsi="Times New Roman" w:cs="Times New Roman"/>
          <w:sz w:val="26"/>
          <w:szCs w:val="26"/>
        </w:rPr>
        <w:t xml:space="preserve"> </w:t>
      </w:r>
      <w:r w:rsidRPr="086A4F3B">
        <w:rPr>
          <w:rFonts w:ascii="Times New Roman" w:eastAsia="Times New Roman" w:hAnsi="Times New Roman" w:cs="Times New Roman"/>
          <w:sz w:val="26"/>
          <w:szCs w:val="26"/>
        </w:rPr>
        <w:t>Mācību priekšmeta pedagogs pielāgo mācību snieguma vērtēšanu skolēnu dažādajām mācīšanās vajadzībām, piemēram, laika dalījumam un ilgumam, videi,</w:t>
      </w:r>
      <w:r w:rsidR="7B7B57B8" w:rsidRPr="086A4F3B">
        <w:rPr>
          <w:rFonts w:ascii="Times New Roman" w:eastAsia="Times New Roman" w:hAnsi="Times New Roman" w:cs="Times New Roman"/>
          <w:sz w:val="26"/>
          <w:szCs w:val="26"/>
        </w:rPr>
        <w:t xml:space="preserve"> </w:t>
      </w:r>
      <w:r w:rsidRPr="086A4F3B">
        <w:rPr>
          <w:rFonts w:ascii="Times New Roman" w:eastAsia="Times New Roman" w:hAnsi="Times New Roman" w:cs="Times New Roman"/>
          <w:sz w:val="26"/>
          <w:szCs w:val="26"/>
        </w:rPr>
        <w:t>skolēna snieguma demonstrēšanas veidam, piekļuvei vērtēšanas darbam</w:t>
      </w:r>
      <w:r w:rsidR="7B7B57B8" w:rsidRPr="086A4F3B">
        <w:rPr>
          <w:rFonts w:ascii="Times New Roman" w:eastAsia="Times New Roman" w:hAnsi="Times New Roman" w:cs="Times New Roman"/>
          <w:sz w:val="26"/>
          <w:szCs w:val="26"/>
        </w:rPr>
        <w:t>.</w:t>
      </w:r>
    </w:p>
    <w:p w14:paraId="0C1577D7" w14:textId="77777777" w:rsidR="00AF3EF1" w:rsidRPr="00D35E59" w:rsidRDefault="00AF3EF1" w:rsidP="086A4F3B">
      <w:pPr>
        <w:shd w:val="clear" w:color="auto" w:fill="FFFFFF" w:themeFill="background1"/>
        <w:spacing w:after="240" w:line="300" w:lineRule="atLeast"/>
        <w:jc w:val="both"/>
        <w:rPr>
          <w:rFonts w:ascii="Times New Roman" w:eastAsia="Times New Roman" w:hAnsi="Times New Roman" w:cs="Times New Roman"/>
          <w:sz w:val="26"/>
          <w:szCs w:val="26"/>
        </w:rPr>
      </w:pPr>
    </w:p>
    <w:p w14:paraId="68273928" w14:textId="4ED29F9A" w:rsidR="00581978" w:rsidRPr="00D35E59" w:rsidRDefault="263F1700" w:rsidP="086A4F3B">
      <w:pPr>
        <w:jc w:val="center"/>
        <w:rPr>
          <w:rFonts w:ascii="Times New Roman" w:eastAsia="Times New Roman" w:hAnsi="Times New Roman" w:cs="Times New Roman"/>
          <w:b/>
          <w:bCs/>
          <w:sz w:val="26"/>
          <w:szCs w:val="26"/>
        </w:rPr>
      </w:pPr>
      <w:r w:rsidRPr="086A4F3B">
        <w:rPr>
          <w:rFonts w:ascii="Times New Roman" w:eastAsia="Times New Roman" w:hAnsi="Times New Roman" w:cs="Times New Roman"/>
          <w:b/>
          <w:bCs/>
          <w:sz w:val="26"/>
          <w:szCs w:val="26"/>
        </w:rPr>
        <w:t xml:space="preserve">III. </w:t>
      </w:r>
      <w:r w:rsidR="7B7B57B8" w:rsidRPr="086A4F3B">
        <w:rPr>
          <w:rFonts w:ascii="Times New Roman" w:eastAsia="Times New Roman" w:hAnsi="Times New Roman" w:cs="Times New Roman"/>
          <w:b/>
          <w:bCs/>
          <w:sz w:val="26"/>
          <w:szCs w:val="26"/>
        </w:rPr>
        <w:t>Mācību snieguma vērtējumu atspoguļošana un vērtēšanas organizēšana</w:t>
      </w:r>
    </w:p>
    <w:p w14:paraId="6CFC1311" w14:textId="6917D79F" w:rsidR="00CC5FB9" w:rsidRPr="00CC5FB9" w:rsidRDefault="2022B108" w:rsidP="086A4F3B">
      <w:pPr>
        <w:spacing w:after="0" w:line="240" w:lineRule="auto"/>
        <w:ind w:left="360" w:hanging="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13. </w:t>
      </w:r>
      <w:r w:rsidR="7B7B57B8" w:rsidRPr="086A4F3B">
        <w:rPr>
          <w:rFonts w:ascii="Times New Roman" w:eastAsia="Times New Roman" w:hAnsi="Times New Roman" w:cs="Times New Roman"/>
          <w:sz w:val="26"/>
          <w:szCs w:val="26"/>
        </w:rPr>
        <w:t>Vērtējums atspoguļo skolēna sniegumu vērtēšanas brīdī attiecībā pret konkrētiem sasniedzamajiem rezultātiem (zināšanas, izpratne, prasmes mācību jomā, caurviju prasmes), ikviena skolēna sniegumam piemērojot līdzvērtīgus nosacījumus un vienādus kritēriju</w:t>
      </w:r>
      <w:r w:rsidR="0E48FFE7" w:rsidRPr="086A4F3B">
        <w:rPr>
          <w:rFonts w:ascii="Times New Roman" w:eastAsia="Times New Roman" w:hAnsi="Times New Roman" w:cs="Times New Roman"/>
          <w:sz w:val="26"/>
          <w:szCs w:val="26"/>
        </w:rPr>
        <w:t>s.</w:t>
      </w:r>
    </w:p>
    <w:p w14:paraId="062B9DBD" w14:textId="43BED781" w:rsidR="00CC5FB9" w:rsidRPr="00CC5FB9" w:rsidRDefault="36F5A204" w:rsidP="086A4F3B">
      <w:pPr>
        <w:pStyle w:val="ListParagraph"/>
        <w:ind w:left="450" w:hanging="45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14.</w:t>
      </w:r>
      <w:r w:rsidRPr="086A4F3B">
        <w:rPr>
          <w:rFonts w:ascii="Times New Roman" w:eastAsia="Times New Roman" w:hAnsi="Times New Roman" w:cs="Times New Roman"/>
          <w:b/>
          <w:bCs/>
          <w:sz w:val="26"/>
          <w:szCs w:val="26"/>
        </w:rPr>
        <w:t xml:space="preserve"> </w:t>
      </w:r>
      <w:r w:rsidRPr="086A4F3B">
        <w:rPr>
          <w:rFonts w:ascii="Times New Roman" w:eastAsia="Times New Roman" w:hAnsi="Times New Roman" w:cs="Times New Roman"/>
          <w:sz w:val="26"/>
          <w:szCs w:val="26"/>
        </w:rPr>
        <w:t xml:space="preserve">Diagnosticējošā vērtēšana tiek izmantota, lai izvērtētu skolēna mācīšanās stiprās un vājās puses un noskaidrotu nepieciešamo atbalstu. Diagnosticējošie vērtējumi neietekmē skolēna snieguma </w:t>
      </w:r>
      <w:proofErr w:type="spellStart"/>
      <w:r w:rsidRPr="086A4F3B">
        <w:rPr>
          <w:rFonts w:ascii="Times New Roman" w:eastAsia="Times New Roman" w:hAnsi="Times New Roman" w:cs="Times New Roman"/>
          <w:sz w:val="26"/>
          <w:szCs w:val="26"/>
        </w:rPr>
        <w:t>summatīvos</w:t>
      </w:r>
      <w:proofErr w:type="spellEnd"/>
      <w:r w:rsidRPr="086A4F3B">
        <w:rPr>
          <w:rFonts w:ascii="Times New Roman" w:eastAsia="Times New Roman" w:hAnsi="Times New Roman" w:cs="Times New Roman"/>
          <w:sz w:val="26"/>
          <w:szCs w:val="26"/>
        </w:rPr>
        <w:t xml:space="preserve"> vērtējumus. Diagnosticējošo vērtējumu var izteikt aprakstoši (STAP) vai procentos.</w:t>
      </w:r>
    </w:p>
    <w:p w14:paraId="1A21E26B" w14:textId="32606648" w:rsidR="00CC5FB9" w:rsidRPr="00CC5FB9" w:rsidRDefault="36F5A204" w:rsidP="086A4F3B">
      <w:pPr>
        <w:pStyle w:val="ListParagraph"/>
        <w:ind w:left="450" w:hanging="45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15.</w:t>
      </w:r>
      <w:r w:rsidRPr="086A4F3B">
        <w:rPr>
          <w:rFonts w:ascii="Times New Roman" w:eastAsia="Times New Roman" w:hAnsi="Times New Roman" w:cs="Times New Roman"/>
          <w:b/>
          <w:bCs/>
          <w:sz w:val="26"/>
          <w:szCs w:val="26"/>
        </w:rPr>
        <w:t xml:space="preserve"> </w:t>
      </w:r>
      <w:proofErr w:type="spellStart"/>
      <w:r w:rsidR="7B7B57B8" w:rsidRPr="086A4F3B">
        <w:rPr>
          <w:rFonts w:ascii="Times New Roman" w:eastAsia="Times New Roman" w:hAnsi="Times New Roman" w:cs="Times New Roman"/>
          <w:b/>
          <w:bCs/>
          <w:sz w:val="26"/>
          <w:szCs w:val="26"/>
        </w:rPr>
        <w:t>Formatīvie</w:t>
      </w:r>
      <w:proofErr w:type="spellEnd"/>
      <w:r w:rsidR="7B7B57B8" w:rsidRPr="086A4F3B">
        <w:rPr>
          <w:rFonts w:ascii="Times New Roman" w:eastAsia="Times New Roman" w:hAnsi="Times New Roman" w:cs="Times New Roman"/>
          <w:b/>
          <w:bCs/>
          <w:sz w:val="26"/>
          <w:szCs w:val="26"/>
        </w:rPr>
        <w:t xml:space="preserve"> </w:t>
      </w:r>
      <w:r w:rsidR="7B7B57B8" w:rsidRPr="086A4F3B">
        <w:rPr>
          <w:rFonts w:ascii="Times New Roman" w:eastAsia="Times New Roman" w:hAnsi="Times New Roman" w:cs="Times New Roman"/>
          <w:sz w:val="26"/>
          <w:szCs w:val="26"/>
        </w:rPr>
        <w:t>vērtējumi par būtiskiem skolēniem sasniedzamajiem rezultātiem katra temata ietvaros tiek fiksēti E-klasē. Tos pedagogi izmanto, plānojot mācīšanu, savukārt skolēni, plānojot savu mācīšanos.</w:t>
      </w:r>
    </w:p>
    <w:p w14:paraId="48055C08" w14:textId="74FDB28C" w:rsidR="00CC5FB9" w:rsidRPr="00CC5FB9" w:rsidRDefault="41EB3752" w:rsidP="086A4F3B">
      <w:pPr>
        <w:pStyle w:val="ListParagraph"/>
        <w:ind w:left="450" w:hanging="45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16.</w:t>
      </w:r>
      <w:r w:rsidRPr="086A4F3B">
        <w:rPr>
          <w:rFonts w:ascii="Times New Roman" w:eastAsia="Times New Roman" w:hAnsi="Times New Roman" w:cs="Times New Roman"/>
          <w:b/>
          <w:bCs/>
          <w:sz w:val="26"/>
          <w:szCs w:val="26"/>
        </w:rPr>
        <w:t xml:space="preserve"> </w:t>
      </w:r>
      <w:proofErr w:type="spellStart"/>
      <w:r w:rsidR="2B5ABE51" w:rsidRPr="086A4F3B">
        <w:rPr>
          <w:rFonts w:ascii="Times New Roman" w:eastAsia="Times New Roman" w:hAnsi="Times New Roman" w:cs="Times New Roman"/>
          <w:sz w:val="26"/>
          <w:szCs w:val="26"/>
        </w:rPr>
        <w:t>Formatīvo</w:t>
      </w:r>
      <w:proofErr w:type="spellEnd"/>
      <w:r w:rsidR="2B5ABE51" w:rsidRPr="086A4F3B">
        <w:rPr>
          <w:rFonts w:ascii="Times New Roman" w:eastAsia="Times New Roman" w:hAnsi="Times New Roman" w:cs="Times New Roman"/>
          <w:sz w:val="26"/>
          <w:szCs w:val="26"/>
        </w:rPr>
        <w:t xml:space="preserve"> </w:t>
      </w:r>
      <w:r w:rsidR="1B963952" w:rsidRPr="086A4F3B">
        <w:rPr>
          <w:rFonts w:ascii="Times New Roman" w:eastAsia="Times New Roman" w:hAnsi="Times New Roman" w:cs="Times New Roman"/>
          <w:sz w:val="26"/>
          <w:szCs w:val="26"/>
        </w:rPr>
        <w:t>v</w:t>
      </w:r>
      <w:r w:rsidR="2B5ABE51" w:rsidRPr="086A4F3B">
        <w:rPr>
          <w:rFonts w:ascii="Times New Roman" w:eastAsia="Times New Roman" w:hAnsi="Times New Roman" w:cs="Times New Roman"/>
          <w:sz w:val="26"/>
          <w:szCs w:val="26"/>
        </w:rPr>
        <w:t xml:space="preserve">ērtējumu skolotājs var izteikt mutiski, aprakstoši, procentos vai arī izmantojot </w:t>
      </w:r>
      <w:r w:rsidR="707F110C" w:rsidRPr="086A4F3B">
        <w:rPr>
          <w:rFonts w:ascii="Times New Roman" w:eastAsia="Times New Roman" w:hAnsi="Times New Roman" w:cs="Times New Roman"/>
          <w:sz w:val="26"/>
          <w:szCs w:val="26"/>
        </w:rPr>
        <w:t xml:space="preserve">pakārtotos sasniedzamos rezultātus </w:t>
      </w:r>
      <w:r w:rsidR="2EA62E1A" w:rsidRPr="086A4F3B">
        <w:rPr>
          <w:rFonts w:ascii="Times New Roman" w:eastAsia="Times New Roman" w:hAnsi="Times New Roman" w:cs="Times New Roman"/>
          <w:sz w:val="26"/>
          <w:szCs w:val="26"/>
        </w:rPr>
        <w:t>STAP</w:t>
      </w:r>
      <w:r w:rsidR="3F4FADBB" w:rsidRPr="086A4F3B">
        <w:rPr>
          <w:rFonts w:ascii="Times New Roman" w:eastAsia="Times New Roman" w:hAnsi="Times New Roman" w:cs="Times New Roman"/>
          <w:sz w:val="26"/>
          <w:szCs w:val="26"/>
        </w:rPr>
        <w:t xml:space="preserve"> </w:t>
      </w:r>
      <w:r w:rsidR="2B5ABE51" w:rsidRPr="086A4F3B">
        <w:rPr>
          <w:rFonts w:ascii="Times New Roman" w:eastAsia="Times New Roman" w:hAnsi="Times New Roman" w:cs="Times New Roman"/>
          <w:sz w:val="26"/>
          <w:szCs w:val="26"/>
        </w:rPr>
        <w:t>– sācis apgūt (</w:t>
      </w:r>
      <w:proofErr w:type="spellStart"/>
      <w:r w:rsidR="2B5ABE51" w:rsidRPr="086A4F3B">
        <w:rPr>
          <w:rFonts w:ascii="Times New Roman" w:eastAsia="Times New Roman" w:hAnsi="Times New Roman" w:cs="Times New Roman"/>
          <w:sz w:val="26"/>
          <w:szCs w:val="26"/>
        </w:rPr>
        <w:t>skolvadības</w:t>
      </w:r>
      <w:proofErr w:type="spellEnd"/>
      <w:r w:rsidR="2B5ABE51" w:rsidRPr="086A4F3B">
        <w:rPr>
          <w:rFonts w:ascii="Times New Roman" w:eastAsia="Times New Roman" w:hAnsi="Times New Roman" w:cs="Times New Roman"/>
          <w:sz w:val="26"/>
          <w:szCs w:val="26"/>
        </w:rPr>
        <w:t xml:space="preserve"> sistēmā – “S”), turpina apgūt (</w:t>
      </w:r>
      <w:proofErr w:type="spellStart"/>
      <w:r w:rsidR="2B5ABE51" w:rsidRPr="086A4F3B">
        <w:rPr>
          <w:rFonts w:ascii="Times New Roman" w:eastAsia="Times New Roman" w:hAnsi="Times New Roman" w:cs="Times New Roman"/>
          <w:sz w:val="26"/>
          <w:szCs w:val="26"/>
        </w:rPr>
        <w:t>skolvadības</w:t>
      </w:r>
      <w:proofErr w:type="spellEnd"/>
      <w:r w:rsidR="2B5ABE51" w:rsidRPr="086A4F3B">
        <w:rPr>
          <w:rFonts w:ascii="Times New Roman" w:eastAsia="Times New Roman" w:hAnsi="Times New Roman" w:cs="Times New Roman"/>
          <w:sz w:val="26"/>
          <w:szCs w:val="26"/>
        </w:rPr>
        <w:t xml:space="preserve"> sistēmā “T”), apguvis (</w:t>
      </w:r>
      <w:proofErr w:type="spellStart"/>
      <w:r w:rsidR="2B5ABE51" w:rsidRPr="086A4F3B">
        <w:rPr>
          <w:rFonts w:ascii="Times New Roman" w:eastAsia="Times New Roman" w:hAnsi="Times New Roman" w:cs="Times New Roman"/>
          <w:sz w:val="26"/>
          <w:szCs w:val="26"/>
        </w:rPr>
        <w:t>skolvadības</w:t>
      </w:r>
      <w:proofErr w:type="spellEnd"/>
      <w:r w:rsidR="2B5ABE51" w:rsidRPr="086A4F3B">
        <w:rPr>
          <w:rFonts w:ascii="Times New Roman" w:eastAsia="Times New Roman" w:hAnsi="Times New Roman" w:cs="Times New Roman"/>
          <w:sz w:val="26"/>
          <w:szCs w:val="26"/>
        </w:rPr>
        <w:t xml:space="preserve"> sistēmā – “A”), apguvis padziļināti (</w:t>
      </w:r>
      <w:proofErr w:type="spellStart"/>
      <w:r w:rsidR="2B5ABE51" w:rsidRPr="086A4F3B">
        <w:rPr>
          <w:rFonts w:ascii="Times New Roman" w:eastAsia="Times New Roman" w:hAnsi="Times New Roman" w:cs="Times New Roman"/>
          <w:sz w:val="26"/>
          <w:szCs w:val="26"/>
        </w:rPr>
        <w:t>skolvadības</w:t>
      </w:r>
      <w:proofErr w:type="spellEnd"/>
      <w:r w:rsidR="2B5ABE51" w:rsidRPr="086A4F3B">
        <w:rPr>
          <w:rFonts w:ascii="Times New Roman" w:eastAsia="Times New Roman" w:hAnsi="Times New Roman" w:cs="Times New Roman"/>
          <w:sz w:val="26"/>
          <w:szCs w:val="26"/>
        </w:rPr>
        <w:t xml:space="preserve"> sistēmā – “P”)</w:t>
      </w:r>
      <w:r w:rsidR="61ECEFD1" w:rsidRPr="086A4F3B">
        <w:rPr>
          <w:rFonts w:ascii="Times New Roman" w:eastAsia="Times New Roman" w:hAnsi="Times New Roman" w:cs="Times New Roman"/>
          <w:sz w:val="26"/>
          <w:szCs w:val="26"/>
        </w:rPr>
        <w:t xml:space="preserve"> (1. pielikums). </w:t>
      </w:r>
    </w:p>
    <w:p w14:paraId="03CC9A2F" w14:textId="27C2C005" w:rsidR="00581978" w:rsidRPr="00CC5FB9" w:rsidRDefault="45545698" w:rsidP="086A4F3B">
      <w:pPr>
        <w:pStyle w:val="ListParagraph"/>
        <w:spacing w:line="240" w:lineRule="auto"/>
        <w:ind w:left="360" w:hanging="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17. </w:t>
      </w:r>
      <w:r w:rsidR="2A91B847" w:rsidRPr="086A4F3B">
        <w:rPr>
          <w:rFonts w:ascii="Times New Roman" w:eastAsia="Times New Roman" w:hAnsi="Times New Roman" w:cs="Times New Roman"/>
          <w:sz w:val="26"/>
          <w:szCs w:val="26"/>
        </w:rPr>
        <w:t>STAP izsaka šādos apguves procentos:</w:t>
      </w:r>
    </w:p>
    <w:tbl>
      <w:tblPr>
        <w:tblStyle w:val="TableGrid"/>
        <w:tblW w:w="0" w:type="auto"/>
        <w:tblLayout w:type="fixed"/>
        <w:tblLook w:val="06A0" w:firstRow="1" w:lastRow="0" w:firstColumn="1" w:lastColumn="0" w:noHBand="1" w:noVBand="1"/>
      </w:tblPr>
      <w:tblGrid>
        <w:gridCol w:w="1956"/>
        <w:gridCol w:w="1956"/>
        <w:gridCol w:w="1956"/>
        <w:gridCol w:w="1956"/>
        <w:gridCol w:w="1956"/>
      </w:tblGrid>
      <w:tr w:rsidR="63646C7F" w14:paraId="46F14947" w14:textId="77777777" w:rsidTr="086A4F3B">
        <w:trPr>
          <w:trHeight w:val="300"/>
        </w:trPr>
        <w:tc>
          <w:tcPr>
            <w:tcW w:w="1956" w:type="dxa"/>
          </w:tcPr>
          <w:p w14:paraId="483F93B2" w14:textId="325AEF5B" w:rsidR="63646C7F" w:rsidRDefault="63646C7F" w:rsidP="63646C7F">
            <w:pPr>
              <w:pStyle w:val="ListParagraph"/>
              <w:rPr>
                <w:rFonts w:ascii="Times New Roman" w:eastAsia="Times New Roman" w:hAnsi="Times New Roman" w:cs="Times New Roman"/>
                <w:sz w:val="26"/>
                <w:szCs w:val="26"/>
              </w:rPr>
            </w:pPr>
          </w:p>
        </w:tc>
        <w:tc>
          <w:tcPr>
            <w:tcW w:w="1956" w:type="dxa"/>
          </w:tcPr>
          <w:p w14:paraId="11B4282C" w14:textId="5106C60A" w:rsidR="3480A5B3" w:rsidRDefault="6EA22CC0" w:rsidP="63646C7F">
            <w:pPr>
              <w:pStyle w:val="ListParagrap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S</w:t>
            </w:r>
          </w:p>
        </w:tc>
        <w:tc>
          <w:tcPr>
            <w:tcW w:w="1956" w:type="dxa"/>
          </w:tcPr>
          <w:p w14:paraId="36387CC2" w14:textId="17F97D46" w:rsidR="3480A5B3" w:rsidRDefault="6EA22CC0" w:rsidP="63646C7F">
            <w:pPr>
              <w:pStyle w:val="ListParagrap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T</w:t>
            </w:r>
          </w:p>
        </w:tc>
        <w:tc>
          <w:tcPr>
            <w:tcW w:w="1956" w:type="dxa"/>
          </w:tcPr>
          <w:p w14:paraId="1E07DF0A" w14:textId="6B9EDA07" w:rsidR="3480A5B3" w:rsidRDefault="6EA22CC0" w:rsidP="63646C7F">
            <w:pPr>
              <w:pStyle w:val="ListParagrap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A</w:t>
            </w:r>
          </w:p>
        </w:tc>
        <w:tc>
          <w:tcPr>
            <w:tcW w:w="1956" w:type="dxa"/>
          </w:tcPr>
          <w:p w14:paraId="2FA5560F" w14:textId="6726FE16" w:rsidR="3480A5B3" w:rsidRDefault="6EA22CC0" w:rsidP="63646C7F">
            <w:pPr>
              <w:pStyle w:val="ListParagrap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P</w:t>
            </w:r>
          </w:p>
        </w:tc>
      </w:tr>
      <w:tr w:rsidR="63646C7F" w14:paraId="57F031FD" w14:textId="77777777" w:rsidTr="086A4F3B">
        <w:trPr>
          <w:trHeight w:val="300"/>
        </w:trPr>
        <w:tc>
          <w:tcPr>
            <w:tcW w:w="1956" w:type="dxa"/>
          </w:tcPr>
          <w:p w14:paraId="7C46709B" w14:textId="2E18C026" w:rsidR="3480A5B3" w:rsidRDefault="6EA22CC0" w:rsidP="63646C7F">
            <w:pPr>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Apguves % no</w:t>
            </w:r>
          </w:p>
        </w:tc>
        <w:tc>
          <w:tcPr>
            <w:tcW w:w="1956" w:type="dxa"/>
          </w:tcPr>
          <w:p w14:paraId="66627F6B" w14:textId="4D97D590" w:rsidR="3480A5B3" w:rsidRDefault="6EA22CC0" w:rsidP="63646C7F">
            <w:pPr>
              <w:pStyle w:val="ListParagrap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0</w:t>
            </w:r>
          </w:p>
        </w:tc>
        <w:tc>
          <w:tcPr>
            <w:tcW w:w="1956" w:type="dxa"/>
          </w:tcPr>
          <w:p w14:paraId="5054C295" w14:textId="23C61D84" w:rsidR="3480A5B3" w:rsidRDefault="6EA22CC0" w:rsidP="63646C7F">
            <w:pPr>
              <w:pStyle w:val="ListParagrap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41</w:t>
            </w:r>
          </w:p>
        </w:tc>
        <w:tc>
          <w:tcPr>
            <w:tcW w:w="1956" w:type="dxa"/>
          </w:tcPr>
          <w:p w14:paraId="4CE2F2F6" w14:textId="1E95C283" w:rsidR="3480A5B3" w:rsidRDefault="6EA22CC0" w:rsidP="63646C7F">
            <w:pPr>
              <w:pStyle w:val="ListParagrap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67</w:t>
            </w:r>
          </w:p>
        </w:tc>
        <w:tc>
          <w:tcPr>
            <w:tcW w:w="1956" w:type="dxa"/>
          </w:tcPr>
          <w:p w14:paraId="3FD49E47" w14:textId="141B0F0A" w:rsidR="3480A5B3" w:rsidRDefault="6EA22CC0" w:rsidP="63646C7F">
            <w:pPr>
              <w:pStyle w:val="ListParagrap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87</w:t>
            </w:r>
          </w:p>
        </w:tc>
      </w:tr>
    </w:tbl>
    <w:p w14:paraId="24EC9761" w14:textId="7F8EAD3B" w:rsidR="00882A3D" w:rsidRPr="004503CF" w:rsidRDefault="00882A3D" w:rsidP="086A4F3B">
      <w:pPr>
        <w:pStyle w:val="ListParagraph"/>
        <w:spacing w:line="240" w:lineRule="auto"/>
        <w:ind w:left="0"/>
        <w:jc w:val="both"/>
        <w:rPr>
          <w:rFonts w:ascii="Times New Roman" w:eastAsia="Times New Roman" w:hAnsi="Times New Roman" w:cs="Times New Roman"/>
          <w:sz w:val="26"/>
          <w:szCs w:val="26"/>
          <w:highlight w:val="yellow"/>
        </w:rPr>
      </w:pPr>
    </w:p>
    <w:p w14:paraId="7B52777D" w14:textId="07D87F10" w:rsidR="00882A3D" w:rsidRPr="004503CF" w:rsidRDefault="29D5D831" w:rsidP="086A4F3B">
      <w:pPr>
        <w:pStyle w:val="ListParagraph"/>
        <w:spacing w:line="240" w:lineRule="auto"/>
        <w:ind w:left="360" w:hanging="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18. </w:t>
      </w:r>
      <w:proofErr w:type="spellStart"/>
      <w:r w:rsidR="5F0A7536" w:rsidRPr="086A4F3B">
        <w:rPr>
          <w:rFonts w:ascii="Times New Roman" w:eastAsia="Times New Roman" w:hAnsi="Times New Roman" w:cs="Times New Roman"/>
          <w:sz w:val="26"/>
          <w:szCs w:val="26"/>
        </w:rPr>
        <w:t>F</w:t>
      </w:r>
      <w:r w:rsidR="580E6B6C" w:rsidRPr="086A4F3B">
        <w:rPr>
          <w:rFonts w:ascii="Times New Roman" w:eastAsia="Times New Roman" w:hAnsi="Times New Roman" w:cs="Times New Roman"/>
          <w:sz w:val="26"/>
          <w:szCs w:val="26"/>
        </w:rPr>
        <w:t>ormatīv</w:t>
      </w:r>
      <w:r w:rsidR="5D3913DB" w:rsidRPr="086A4F3B">
        <w:rPr>
          <w:rFonts w:ascii="Times New Roman" w:eastAsia="Times New Roman" w:hAnsi="Times New Roman" w:cs="Times New Roman"/>
          <w:sz w:val="26"/>
          <w:szCs w:val="26"/>
        </w:rPr>
        <w:t>ā</w:t>
      </w:r>
      <w:proofErr w:type="spellEnd"/>
      <w:r w:rsidR="5D3913DB" w:rsidRPr="086A4F3B">
        <w:rPr>
          <w:rFonts w:ascii="Times New Roman" w:eastAsia="Times New Roman" w:hAnsi="Times New Roman" w:cs="Times New Roman"/>
          <w:sz w:val="26"/>
          <w:szCs w:val="26"/>
        </w:rPr>
        <w:t xml:space="preserve"> darba</w:t>
      </w:r>
      <w:r w:rsidR="7285EF6B" w:rsidRPr="086A4F3B">
        <w:rPr>
          <w:rFonts w:ascii="Times New Roman" w:eastAsia="Times New Roman" w:hAnsi="Times New Roman" w:cs="Times New Roman"/>
          <w:sz w:val="26"/>
          <w:szCs w:val="26"/>
        </w:rPr>
        <w:t xml:space="preserve"> vērtē</w:t>
      </w:r>
      <w:r w:rsidR="3B28EC59" w:rsidRPr="086A4F3B">
        <w:rPr>
          <w:rFonts w:ascii="Times New Roman" w:eastAsia="Times New Roman" w:hAnsi="Times New Roman" w:cs="Times New Roman"/>
          <w:sz w:val="26"/>
          <w:szCs w:val="26"/>
        </w:rPr>
        <w:t>jums 0</w:t>
      </w:r>
      <w:r w:rsidR="7285EF6B" w:rsidRPr="086A4F3B">
        <w:rPr>
          <w:rFonts w:ascii="Times New Roman" w:eastAsia="Times New Roman" w:hAnsi="Times New Roman" w:cs="Times New Roman"/>
          <w:sz w:val="26"/>
          <w:szCs w:val="26"/>
        </w:rPr>
        <w:t xml:space="preserve"> %</w:t>
      </w:r>
      <w:r w:rsidR="580E6B6C" w:rsidRPr="086A4F3B">
        <w:rPr>
          <w:rFonts w:ascii="Times New Roman" w:eastAsia="Times New Roman" w:hAnsi="Times New Roman" w:cs="Times New Roman"/>
          <w:sz w:val="26"/>
          <w:szCs w:val="26"/>
        </w:rPr>
        <w:t xml:space="preserve"> </w:t>
      </w:r>
      <w:r w:rsidR="36126DC9" w:rsidRPr="086A4F3B">
        <w:rPr>
          <w:rFonts w:ascii="Times New Roman" w:eastAsia="Times New Roman" w:hAnsi="Times New Roman" w:cs="Times New Roman"/>
          <w:sz w:val="26"/>
          <w:szCs w:val="26"/>
        </w:rPr>
        <w:t>iegūst, ja:</w:t>
      </w:r>
    </w:p>
    <w:p w14:paraId="1ECC2FC7" w14:textId="499C1B64" w:rsidR="00882A3D" w:rsidRPr="004503CF" w:rsidRDefault="36126DC9" w:rsidP="086A4F3B">
      <w:pPr>
        <w:spacing w:line="240" w:lineRule="auto"/>
        <w:ind w:left="540" w:hanging="27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1</w:t>
      </w:r>
      <w:r w:rsidR="733F86A9" w:rsidRPr="086A4F3B">
        <w:rPr>
          <w:rFonts w:ascii="Times New Roman" w:eastAsia="Times New Roman" w:hAnsi="Times New Roman" w:cs="Times New Roman"/>
          <w:sz w:val="26"/>
          <w:szCs w:val="26"/>
        </w:rPr>
        <w:t>8</w:t>
      </w:r>
      <w:r w:rsidRPr="086A4F3B">
        <w:rPr>
          <w:rFonts w:ascii="Times New Roman" w:eastAsia="Times New Roman" w:hAnsi="Times New Roman" w:cs="Times New Roman"/>
          <w:sz w:val="26"/>
          <w:szCs w:val="26"/>
        </w:rPr>
        <w:t xml:space="preserve">.1. </w:t>
      </w:r>
      <w:r w:rsidR="51A8915E" w:rsidRPr="086A4F3B">
        <w:rPr>
          <w:rFonts w:ascii="Times New Roman" w:eastAsia="Times New Roman" w:hAnsi="Times New Roman" w:cs="Times New Roman"/>
          <w:sz w:val="26"/>
          <w:szCs w:val="26"/>
        </w:rPr>
        <w:t xml:space="preserve">skolēns ir piedalījies mācību stundā, bet nav iesniedzis </w:t>
      </w:r>
      <w:proofErr w:type="spellStart"/>
      <w:r w:rsidR="5A388408" w:rsidRPr="086A4F3B">
        <w:rPr>
          <w:rFonts w:ascii="Times New Roman" w:eastAsia="Times New Roman" w:hAnsi="Times New Roman" w:cs="Times New Roman"/>
          <w:sz w:val="26"/>
          <w:szCs w:val="26"/>
        </w:rPr>
        <w:t>formatīvo</w:t>
      </w:r>
      <w:proofErr w:type="spellEnd"/>
      <w:r w:rsidR="5A388408" w:rsidRPr="086A4F3B">
        <w:rPr>
          <w:rFonts w:ascii="Times New Roman" w:eastAsia="Times New Roman" w:hAnsi="Times New Roman" w:cs="Times New Roman"/>
          <w:sz w:val="26"/>
          <w:szCs w:val="26"/>
        </w:rPr>
        <w:t xml:space="preserve"> </w:t>
      </w:r>
      <w:r w:rsidR="51A8915E" w:rsidRPr="086A4F3B">
        <w:rPr>
          <w:rFonts w:ascii="Times New Roman" w:eastAsia="Times New Roman" w:hAnsi="Times New Roman" w:cs="Times New Roman"/>
          <w:sz w:val="26"/>
          <w:szCs w:val="26"/>
        </w:rPr>
        <w:t>vērtējamo darbu;</w:t>
      </w:r>
    </w:p>
    <w:p w14:paraId="5CD34002" w14:textId="4EA7F7D2" w:rsidR="00882A3D" w:rsidRPr="004503CF" w:rsidRDefault="48F7358D" w:rsidP="086A4F3B">
      <w:pPr>
        <w:spacing w:line="240" w:lineRule="auto"/>
        <w:ind w:left="540" w:hanging="27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1</w:t>
      </w:r>
      <w:r w:rsidR="65CFD7CA" w:rsidRPr="086A4F3B">
        <w:rPr>
          <w:rFonts w:ascii="Times New Roman" w:eastAsia="Times New Roman" w:hAnsi="Times New Roman" w:cs="Times New Roman"/>
          <w:sz w:val="26"/>
          <w:szCs w:val="26"/>
        </w:rPr>
        <w:t>8</w:t>
      </w:r>
      <w:r w:rsidRPr="086A4F3B">
        <w:rPr>
          <w:rFonts w:ascii="Times New Roman" w:eastAsia="Times New Roman" w:hAnsi="Times New Roman" w:cs="Times New Roman"/>
          <w:sz w:val="26"/>
          <w:szCs w:val="26"/>
        </w:rPr>
        <w:t xml:space="preserve">.2. </w:t>
      </w:r>
      <w:r w:rsidR="51A8915E" w:rsidRPr="086A4F3B">
        <w:rPr>
          <w:rFonts w:ascii="Times New Roman" w:eastAsia="Times New Roman" w:hAnsi="Times New Roman" w:cs="Times New Roman"/>
          <w:sz w:val="26"/>
          <w:szCs w:val="26"/>
        </w:rPr>
        <w:t xml:space="preserve">skolēns atsakās veikt </w:t>
      </w:r>
      <w:proofErr w:type="spellStart"/>
      <w:r w:rsidR="53E29BED" w:rsidRPr="086A4F3B">
        <w:rPr>
          <w:rFonts w:ascii="Times New Roman" w:eastAsia="Times New Roman" w:hAnsi="Times New Roman" w:cs="Times New Roman"/>
          <w:sz w:val="26"/>
          <w:szCs w:val="26"/>
        </w:rPr>
        <w:t>formatīvo</w:t>
      </w:r>
      <w:proofErr w:type="spellEnd"/>
      <w:r w:rsidR="53E29BED" w:rsidRPr="086A4F3B">
        <w:rPr>
          <w:rFonts w:ascii="Times New Roman" w:eastAsia="Times New Roman" w:hAnsi="Times New Roman" w:cs="Times New Roman"/>
          <w:sz w:val="26"/>
          <w:szCs w:val="26"/>
        </w:rPr>
        <w:t xml:space="preserve"> </w:t>
      </w:r>
      <w:r w:rsidR="51A8915E" w:rsidRPr="086A4F3B">
        <w:rPr>
          <w:rFonts w:ascii="Times New Roman" w:eastAsia="Times New Roman" w:hAnsi="Times New Roman" w:cs="Times New Roman"/>
          <w:sz w:val="26"/>
          <w:szCs w:val="26"/>
        </w:rPr>
        <w:t>pārbaudes darbu;</w:t>
      </w:r>
    </w:p>
    <w:p w14:paraId="12FD6DDB" w14:textId="2D0A8378" w:rsidR="00882A3D" w:rsidRPr="004503CF" w:rsidRDefault="7F32B171" w:rsidP="086A4F3B">
      <w:pPr>
        <w:spacing w:line="240" w:lineRule="auto"/>
        <w:ind w:left="540" w:hanging="27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1</w:t>
      </w:r>
      <w:r w:rsidR="4A8F64D1" w:rsidRPr="086A4F3B">
        <w:rPr>
          <w:rFonts w:ascii="Times New Roman" w:eastAsia="Times New Roman" w:hAnsi="Times New Roman" w:cs="Times New Roman"/>
          <w:sz w:val="26"/>
          <w:szCs w:val="26"/>
        </w:rPr>
        <w:t>8</w:t>
      </w:r>
      <w:r w:rsidRPr="086A4F3B">
        <w:rPr>
          <w:rFonts w:ascii="Times New Roman" w:eastAsia="Times New Roman" w:hAnsi="Times New Roman" w:cs="Times New Roman"/>
          <w:sz w:val="26"/>
          <w:szCs w:val="26"/>
        </w:rPr>
        <w:t xml:space="preserve">.3. </w:t>
      </w:r>
      <w:r w:rsidR="51A8915E" w:rsidRPr="086A4F3B">
        <w:rPr>
          <w:rFonts w:ascii="Times New Roman" w:eastAsia="Times New Roman" w:hAnsi="Times New Roman" w:cs="Times New Roman"/>
          <w:sz w:val="26"/>
          <w:szCs w:val="26"/>
        </w:rPr>
        <w:t xml:space="preserve">rakstiskais </w:t>
      </w:r>
      <w:proofErr w:type="spellStart"/>
      <w:r w:rsidR="2F784F12" w:rsidRPr="086A4F3B">
        <w:rPr>
          <w:rFonts w:ascii="Times New Roman" w:eastAsia="Times New Roman" w:hAnsi="Times New Roman" w:cs="Times New Roman"/>
          <w:sz w:val="26"/>
          <w:szCs w:val="26"/>
        </w:rPr>
        <w:t>for</w:t>
      </w:r>
      <w:r w:rsidR="5DECE2FB" w:rsidRPr="086A4F3B">
        <w:rPr>
          <w:rFonts w:ascii="Times New Roman" w:eastAsia="Times New Roman" w:hAnsi="Times New Roman" w:cs="Times New Roman"/>
          <w:sz w:val="26"/>
          <w:szCs w:val="26"/>
        </w:rPr>
        <w:t>m</w:t>
      </w:r>
      <w:r w:rsidR="51A8915E" w:rsidRPr="086A4F3B">
        <w:rPr>
          <w:rFonts w:ascii="Times New Roman" w:eastAsia="Times New Roman" w:hAnsi="Times New Roman" w:cs="Times New Roman"/>
          <w:sz w:val="26"/>
          <w:szCs w:val="26"/>
        </w:rPr>
        <w:t>atīvais</w:t>
      </w:r>
      <w:proofErr w:type="spellEnd"/>
      <w:r w:rsidR="51A8915E" w:rsidRPr="086A4F3B">
        <w:rPr>
          <w:rFonts w:ascii="Times New Roman" w:eastAsia="Times New Roman" w:hAnsi="Times New Roman" w:cs="Times New Roman"/>
          <w:sz w:val="26"/>
          <w:szCs w:val="26"/>
        </w:rPr>
        <w:t xml:space="preserve"> pārbaudes darbs nav pildīts atbilstoši prasībām – nav rakstīts ar zilu vai melnu pildspalvu, ja ir izmantots zīmulis (to drīkst lietot tikai zīmējumos) vai korektors, ja izpildīts nesalasāmā vai grūti salasāmā rokrakstā, ja darba izpildes laikā tiek konstatēta neatļautu palīglīdzekļu izmantošana, ja darbs satur tematam neatbilstošu saturu, komentārus, uzrakstus, zīmējumus;</w:t>
      </w:r>
    </w:p>
    <w:p w14:paraId="31026E18" w14:textId="34BD3B28" w:rsidR="00882A3D" w:rsidRPr="004503CF" w:rsidRDefault="0B59C8CB" w:rsidP="086A4F3B">
      <w:pPr>
        <w:spacing w:line="240" w:lineRule="auto"/>
        <w:ind w:left="540" w:hanging="27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1</w:t>
      </w:r>
      <w:r w:rsidR="2F54A93E" w:rsidRPr="086A4F3B">
        <w:rPr>
          <w:rFonts w:ascii="Times New Roman" w:eastAsia="Times New Roman" w:hAnsi="Times New Roman" w:cs="Times New Roman"/>
          <w:sz w:val="26"/>
          <w:szCs w:val="26"/>
        </w:rPr>
        <w:t>8</w:t>
      </w:r>
      <w:r w:rsidRPr="086A4F3B">
        <w:rPr>
          <w:rFonts w:ascii="Times New Roman" w:eastAsia="Times New Roman" w:hAnsi="Times New Roman" w:cs="Times New Roman"/>
          <w:sz w:val="26"/>
          <w:szCs w:val="26"/>
        </w:rPr>
        <w:t xml:space="preserve">.4. </w:t>
      </w:r>
      <w:r w:rsidR="51A8915E" w:rsidRPr="086A4F3B">
        <w:rPr>
          <w:rFonts w:ascii="Times New Roman" w:eastAsia="Times New Roman" w:hAnsi="Times New Roman" w:cs="Times New Roman"/>
          <w:sz w:val="26"/>
          <w:szCs w:val="26"/>
        </w:rPr>
        <w:t xml:space="preserve">mutiskās vai kombinētās formas </w:t>
      </w:r>
      <w:proofErr w:type="spellStart"/>
      <w:r w:rsidR="77C27A49" w:rsidRPr="086A4F3B">
        <w:rPr>
          <w:rFonts w:ascii="Times New Roman" w:eastAsia="Times New Roman" w:hAnsi="Times New Roman" w:cs="Times New Roman"/>
          <w:sz w:val="26"/>
          <w:szCs w:val="26"/>
        </w:rPr>
        <w:t>formatīvais</w:t>
      </w:r>
      <w:proofErr w:type="spellEnd"/>
      <w:r w:rsidR="77C27A49" w:rsidRPr="086A4F3B">
        <w:rPr>
          <w:rFonts w:ascii="Times New Roman" w:eastAsia="Times New Roman" w:hAnsi="Times New Roman" w:cs="Times New Roman"/>
          <w:sz w:val="26"/>
          <w:szCs w:val="26"/>
        </w:rPr>
        <w:t xml:space="preserve"> </w:t>
      </w:r>
      <w:r w:rsidR="51A8915E" w:rsidRPr="086A4F3B">
        <w:rPr>
          <w:rFonts w:ascii="Times New Roman" w:eastAsia="Times New Roman" w:hAnsi="Times New Roman" w:cs="Times New Roman"/>
          <w:sz w:val="26"/>
          <w:szCs w:val="26"/>
        </w:rPr>
        <w:t>pārbaudes darbs, prezentācija u.c. pārbaudes darba formas saturs vai izpildes forma neatbilst uzdotajam tematam, satur aizvainojošu, vulgāru, cilvēka cieņu aizskarošu u.tml. informāciju;</w:t>
      </w:r>
    </w:p>
    <w:p w14:paraId="38D6DBCC" w14:textId="4BD66655" w:rsidR="00882A3D" w:rsidRPr="004503CF" w:rsidRDefault="57BCA6CF" w:rsidP="086A4F3B">
      <w:pPr>
        <w:spacing w:line="240" w:lineRule="auto"/>
        <w:ind w:left="270"/>
        <w:jc w:val="both"/>
        <w:rPr>
          <w:rFonts w:ascii="Times New Roman" w:eastAsia="Times New Roman" w:hAnsi="Times New Roman" w:cs="Times New Roman"/>
          <w:sz w:val="26"/>
          <w:szCs w:val="26"/>
          <w:shd w:val="clear" w:color="auto" w:fill="FFFFFF"/>
        </w:rPr>
      </w:pPr>
      <w:r w:rsidRPr="086A4F3B">
        <w:rPr>
          <w:rFonts w:ascii="Times New Roman" w:eastAsia="Times New Roman" w:hAnsi="Times New Roman" w:cs="Times New Roman"/>
          <w:sz w:val="26"/>
          <w:szCs w:val="26"/>
        </w:rPr>
        <w:t>1</w:t>
      </w:r>
      <w:r w:rsidR="22D778EA" w:rsidRPr="086A4F3B">
        <w:rPr>
          <w:rFonts w:ascii="Times New Roman" w:eastAsia="Times New Roman" w:hAnsi="Times New Roman" w:cs="Times New Roman"/>
          <w:sz w:val="26"/>
          <w:szCs w:val="26"/>
        </w:rPr>
        <w:t>8</w:t>
      </w:r>
      <w:r w:rsidRPr="086A4F3B">
        <w:rPr>
          <w:rFonts w:ascii="Times New Roman" w:eastAsia="Times New Roman" w:hAnsi="Times New Roman" w:cs="Times New Roman"/>
          <w:sz w:val="26"/>
          <w:szCs w:val="26"/>
        </w:rPr>
        <w:t xml:space="preserve">.5. </w:t>
      </w:r>
      <w:r w:rsidR="51A8915E" w:rsidRPr="086A4F3B">
        <w:rPr>
          <w:rFonts w:ascii="Times New Roman" w:eastAsia="Times New Roman" w:hAnsi="Times New Roman" w:cs="Times New Roman"/>
          <w:sz w:val="26"/>
          <w:szCs w:val="26"/>
        </w:rPr>
        <w:t xml:space="preserve">tiek konstatēts, ka </w:t>
      </w:r>
      <w:proofErr w:type="spellStart"/>
      <w:r w:rsidR="2F3C95DE" w:rsidRPr="086A4F3B">
        <w:rPr>
          <w:rFonts w:ascii="Times New Roman" w:eastAsia="Times New Roman" w:hAnsi="Times New Roman" w:cs="Times New Roman"/>
          <w:sz w:val="26"/>
          <w:szCs w:val="26"/>
        </w:rPr>
        <w:t>formatīvais</w:t>
      </w:r>
      <w:proofErr w:type="spellEnd"/>
      <w:r w:rsidR="2F3C95DE" w:rsidRPr="086A4F3B">
        <w:rPr>
          <w:rFonts w:ascii="Times New Roman" w:eastAsia="Times New Roman" w:hAnsi="Times New Roman" w:cs="Times New Roman"/>
          <w:sz w:val="26"/>
          <w:szCs w:val="26"/>
        </w:rPr>
        <w:t xml:space="preserve"> </w:t>
      </w:r>
      <w:r w:rsidR="51A8915E" w:rsidRPr="086A4F3B">
        <w:rPr>
          <w:rFonts w:ascii="Times New Roman" w:eastAsia="Times New Roman" w:hAnsi="Times New Roman" w:cs="Times New Roman"/>
          <w:sz w:val="26"/>
          <w:szCs w:val="26"/>
        </w:rPr>
        <w:t>darbs nav veikts patstāvīgi (iesniegts plaģiāts).</w:t>
      </w:r>
    </w:p>
    <w:p w14:paraId="1A189983" w14:textId="7E87AB75" w:rsidR="00165CC8" w:rsidRDefault="09F8B6B7" w:rsidP="086A4F3B">
      <w:pPr>
        <w:pStyle w:val="ListParagraph"/>
        <w:ind w:left="360" w:hanging="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shd w:val="clear" w:color="auto" w:fill="FFFFFF"/>
        </w:rPr>
        <w:t>19.</w:t>
      </w:r>
      <w:r w:rsidRPr="086A4F3B">
        <w:rPr>
          <w:rFonts w:ascii="Times New Roman" w:eastAsia="Times New Roman" w:hAnsi="Times New Roman" w:cs="Times New Roman"/>
          <w:b/>
          <w:bCs/>
          <w:sz w:val="26"/>
          <w:szCs w:val="26"/>
          <w:shd w:val="clear" w:color="auto" w:fill="FFFFFF"/>
        </w:rPr>
        <w:t xml:space="preserve"> </w:t>
      </w:r>
      <w:proofErr w:type="spellStart"/>
      <w:r w:rsidR="0DE361CE" w:rsidRPr="086A4F3B">
        <w:rPr>
          <w:rFonts w:ascii="Times New Roman" w:eastAsia="Times New Roman" w:hAnsi="Times New Roman" w:cs="Times New Roman"/>
          <w:b/>
          <w:bCs/>
          <w:sz w:val="26"/>
          <w:szCs w:val="26"/>
          <w:shd w:val="clear" w:color="auto" w:fill="FFFFFF"/>
        </w:rPr>
        <w:t>Summatīvo</w:t>
      </w:r>
      <w:proofErr w:type="spellEnd"/>
      <w:r w:rsidR="0DE361CE" w:rsidRPr="086A4F3B">
        <w:rPr>
          <w:rFonts w:ascii="Times New Roman" w:eastAsia="Times New Roman" w:hAnsi="Times New Roman" w:cs="Times New Roman"/>
          <w:b/>
          <w:bCs/>
          <w:sz w:val="26"/>
          <w:szCs w:val="26"/>
          <w:shd w:val="clear" w:color="auto" w:fill="FFFFFF"/>
        </w:rPr>
        <w:t xml:space="preserve"> </w:t>
      </w:r>
      <w:r w:rsidR="0DE361CE" w:rsidRPr="086A4F3B">
        <w:rPr>
          <w:rFonts w:ascii="Times New Roman" w:eastAsia="Times New Roman" w:hAnsi="Times New Roman" w:cs="Times New Roman"/>
          <w:sz w:val="26"/>
          <w:szCs w:val="26"/>
          <w:shd w:val="clear" w:color="auto" w:fill="FFFFFF"/>
        </w:rPr>
        <w:t xml:space="preserve">vērtēšanu organizē mācīšanās posma noslēgumā (piemēram, temata, mācību gada, izglītības pakāpes noslēgumā), lai novērtētu un dokumentētu skolēna mācīšanās rezultātu. </w:t>
      </w:r>
      <w:proofErr w:type="spellStart"/>
      <w:r w:rsidR="0DE361CE" w:rsidRPr="086A4F3B">
        <w:rPr>
          <w:rFonts w:ascii="Times New Roman" w:eastAsia="Times New Roman" w:hAnsi="Times New Roman" w:cs="Times New Roman"/>
          <w:sz w:val="26"/>
          <w:szCs w:val="26"/>
          <w:shd w:val="clear" w:color="auto" w:fill="FFFFFF"/>
        </w:rPr>
        <w:t>Summatīvā</w:t>
      </w:r>
      <w:proofErr w:type="spellEnd"/>
      <w:r w:rsidR="0DE361CE" w:rsidRPr="086A4F3B">
        <w:rPr>
          <w:rFonts w:ascii="Times New Roman" w:eastAsia="Times New Roman" w:hAnsi="Times New Roman" w:cs="Times New Roman"/>
          <w:sz w:val="26"/>
          <w:szCs w:val="26"/>
          <w:shd w:val="clear" w:color="auto" w:fill="FFFFFF"/>
        </w:rPr>
        <w:t xml:space="preserve"> vērtēšana 4.-9. klasē tiek izteikta 10 </w:t>
      </w:r>
      <w:proofErr w:type="spellStart"/>
      <w:r w:rsidR="0DE361CE" w:rsidRPr="086A4F3B">
        <w:rPr>
          <w:rFonts w:ascii="Times New Roman" w:eastAsia="Times New Roman" w:hAnsi="Times New Roman" w:cs="Times New Roman"/>
          <w:sz w:val="26"/>
          <w:szCs w:val="26"/>
          <w:shd w:val="clear" w:color="auto" w:fill="FFFFFF"/>
        </w:rPr>
        <w:t>ballu</w:t>
      </w:r>
      <w:proofErr w:type="spellEnd"/>
      <w:r w:rsidR="0DE361CE" w:rsidRPr="086A4F3B">
        <w:rPr>
          <w:rFonts w:ascii="Times New Roman" w:eastAsia="Times New Roman" w:hAnsi="Times New Roman" w:cs="Times New Roman"/>
          <w:sz w:val="26"/>
          <w:szCs w:val="26"/>
          <w:shd w:val="clear" w:color="auto" w:fill="FFFFFF"/>
        </w:rPr>
        <w:t xml:space="preserve"> skalā</w:t>
      </w:r>
      <w:r w:rsidR="2D710A2B" w:rsidRPr="086A4F3B">
        <w:rPr>
          <w:rFonts w:ascii="Times New Roman" w:eastAsia="Times New Roman" w:hAnsi="Times New Roman" w:cs="Times New Roman"/>
          <w:sz w:val="26"/>
          <w:szCs w:val="26"/>
          <w:shd w:val="clear" w:color="auto" w:fill="FFFFFF"/>
        </w:rPr>
        <w:t xml:space="preserve"> (10 – "izcili", 9 – "teicami", 8 – "ļoti labi", 7 – "labi", 6 – "gandrīz labi", 5 – "viduvēji", 4 – "gandrīz viduvēji", 3 – "vāji", 2 – "ļoti vāji", 1 – "ļoti, ļoti vāji"). </w:t>
      </w:r>
      <w:r w:rsidR="0DE361CE" w:rsidRPr="086A4F3B">
        <w:rPr>
          <w:rFonts w:ascii="Times New Roman" w:eastAsia="Times New Roman" w:hAnsi="Times New Roman" w:cs="Times New Roman"/>
          <w:sz w:val="26"/>
          <w:szCs w:val="26"/>
          <w:shd w:val="clear" w:color="auto" w:fill="FFFFFF"/>
        </w:rPr>
        <w:t xml:space="preserve">Skolotājam pārbaudes darbos, kas tiek vērtēti ar atzīmi, skolēnam ir jādod iespēja saņemt maksimālo vērtējumu 10 </w:t>
      </w:r>
      <w:proofErr w:type="spellStart"/>
      <w:r w:rsidR="0DE361CE" w:rsidRPr="086A4F3B">
        <w:rPr>
          <w:rFonts w:ascii="Times New Roman" w:eastAsia="Times New Roman" w:hAnsi="Times New Roman" w:cs="Times New Roman"/>
          <w:sz w:val="26"/>
          <w:szCs w:val="26"/>
          <w:shd w:val="clear" w:color="auto" w:fill="FFFFFF"/>
        </w:rPr>
        <w:t>ballu</w:t>
      </w:r>
      <w:proofErr w:type="spellEnd"/>
      <w:r w:rsidR="0DE361CE" w:rsidRPr="086A4F3B">
        <w:rPr>
          <w:rFonts w:ascii="Times New Roman" w:eastAsia="Times New Roman" w:hAnsi="Times New Roman" w:cs="Times New Roman"/>
          <w:sz w:val="26"/>
          <w:szCs w:val="26"/>
          <w:shd w:val="clear" w:color="auto" w:fill="FFFFFF"/>
        </w:rPr>
        <w:t xml:space="preserve"> skalā.</w:t>
      </w:r>
    </w:p>
    <w:p w14:paraId="29B04A47" w14:textId="4779DB6F" w:rsidR="00165CC8" w:rsidRDefault="10D06585" w:rsidP="086A4F3B">
      <w:pPr>
        <w:pStyle w:val="ListParagraph"/>
        <w:numPr>
          <w:ilvl w:val="0"/>
          <w:numId w:val="28"/>
        </w:numPr>
        <w:ind w:left="450" w:hanging="450"/>
        <w:jc w:val="both"/>
        <w:rPr>
          <w:rFonts w:ascii="Times New Roman" w:eastAsia="Times New Roman" w:hAnsi="Times New Roman" w:cs="Times New Roman"/>
          <w:sz w:val="26"/>
          <w:szCs w:val="26"/>
          <w:shd w:val="clear" w:color="auto" w:fill="FFFFFF"/>
        </w:rPr>
      </w:pPr>
      <w:r w:rsidRPr="086A4F3B">
        <w:rPr>
          <w:rFonts w:ascii="Times New Roman" w:eastAsia="Times New Roman" w:hAnsi="Times New Roman" w:cs="Times New Roman"/>
          <w:sz w:val="26"/>
          <w:szCs w:val="26"/>
        </w:rPr>
        <w:lastRenderedPageBreak/>
        <w:t>Pedagoga noteiktie temata nobeiguma vērtēšanas darbi ir obligāti, izņemot vērtēšanas kārtības 2</w:t>
      </w:r>
      <w:r w:rsidR="40361A2D" w:rsidRPr="086A4F3B">
        <w:rPr>
          <w:rFonts w:ascii="Times New Roman" w:eastAsia="Times New Roman" w:hAnsi="Times New Roman" w:cs="Times New Roman"/>
          <w:sz w:val="26"/>
          <w:szCs w:val="26"/>
        </w:rPr>
        <w:t>6</w:t>
      </w:r>
      <w:r w:rsidRPr="086A4F3B">
        <w:rPr>
          <w:rFonts w:ascii="Times New Roman" w:eastAsia="Times New Roman" w:hAnsi="Times New Roman" w:cs="Times New Roman"/>
          <w:sz w:val="26"/>
          <w:szCs w:val="26"/>
        </w:rPr>
        <w:t>.</w:t>
      </w:r>
      <w:r w:rsidRPr="086A4F3B">
        <w:rPr>
          <w:rFonts w:ascii="Times New Roman" w:eastAsia="Times New Roman" w:hAnsi="Times New Roman" w:cs="Times New Roman"/>
          <w:color w:val="FF0000"/>
          <w:sz w:val="26"/>
          <w:szCs w:val="26"/>
        </w:rPr>
        <w:t xml:space="preserve"> </w:t>
      </w:r>
      <w:r w:rsidRPr="086A4F3B">
        <w:rPr>
          <w:rFonts w:ascii="Times New Roman" w:eastAsia="Times New Roman" w:hAnsi="Times New Roman" w:cs="Times New Roman"/>
          <w:sz w:val="26"/>
          <w:szCs w:val="26"/>
        </w:rPr>
        <w:t>punktā noteikto gadījumu. Ja skolēns nepiedalās temata nobeiguma darbā, pedagogs E-klasē fiksē gan skolēna mācību priekšmeta stundas kavējumu („n”), gan obligāti veicamā temata nobeiguma  darba neizpildi („</w:t>
      </w:r>
      <w:proofErr w:type="spellStart"/>
      <w:r w:rsidRPr="086A4F3B">
        <w:rPr>
          <w:rFonts w:ascii="Times New Roman" w:eastAsia="Times New Roman" w:hAnsi="Times New Roman" w:cs="Times New Roman"/>
          <w:sz w:val="26"/>
          <w:szCs w:val="26"/>
        </w:rPr>
        <w:t>nv</w:t>
      </w:r>
      <w:proofErr w:type="spellEnd"/>
      <w:r w:rsidRPr="086A4F3B">
        <w:rPr>
          <w:rFonts w:ascii="Times New Roman" w:eastAsia="Times New Roman" w:hAnsi="Times New Roman" w:cs="Times New Roman"/>
          <w:sz w:val="26"/>
          <w:szCs w:val="26"/>
        </w:rPr>
        <w:t>”).</w:t>
      </w:r>
    </w:p>
    <w:p w14:paraId="53B8FF64" w14:textId="7CF62CBA" w:rsidR="00882A3D" w:rsidRPr="00165CC8" w:rsidRDefault="0DE361CE" w:rsidP="086A4F3B">
      <w:pPr>
        <w:pStyle w:val="ListParagraph"/>
        <w:numPr>
          <w:ilvl w:val="0"/>
          <w:numId w:val="28"/>
        </w:numPr>
        <w:ind w:left="450" w:hanging="450"/>
        <w:jc w:val="both"/>
        <w:rPr>
          <w:rFonts w:ascii="Times New Roman" w:eastAsia="Times New Roman" w:hAnsi="Times New Roman" w:cs="Times New Roman"/>
          <w:color w:val="414142"/>
          <w:sz w:val="26"/>
          <w:szCs w:val="26"/>
        </w:rPr>
      </w:pPr>
      <w:r w:rsidRPr="086A4F3B">
        <w:rPr>
          <w:rFonts w:ascii="Times New Roman" w:eastAsia="Times New Roman" w:hAnsi="Times New Roman" w:cs="Times New Roman"/>
          <w:color w:val="414142"/>
          <w:sz w:val="26"/>
          <w:szCs w:val="26"/>
          <w:shd w:val="clear" w:color="auto" w:fill="FFFFFF"/>
        </w:rPr>
        <w:t xml:space="preserve">Skolēna mācību sniegumu vērtējumu 10 </w:t>
      </w:r>
      <w:proofErr w:type="spellStart"/>
      <w:r w:rsidRPr="086A4F3B">
        <w:rPr>
          <w:rFonts w:ascii="Times New Roman" w:eastAsia="Times New Roman" w:hAnsi="Times New Roman" w:cs="Times New Roman"/>
          <w:color w:val="414142"/>
          <w:sz w:val="26"/>
          <w:szCs w:val="26"/>
          <w:shd w:val="clear" w:color="auto" w:fill="FFFFFF"/>
        </w:rPr>
        <w:t>ballu</w:t>
      </w:r>
      <w:proofErr w:type="spellEnd"/>
      <w:r w:rsidRPr="086A4F3B">
        <w:rPr>
          <w:rFonts w:ascii="Times New Roman" w:eastAsia="Times New Roman" w:hAnsi="Times New Roman" w:cs="Times New Roman"/>
          <w:color w:val="414142"/>
          <w:sz w:val="26"/>
          <w:szCs w:val="26"/>
          <w:shd w:val="clear" w:color="auto" w:fill="FFFFFF"/>
        </w:rPr>
        <w:t xml:space="preserve"> skalā izsaka atbilstoši mācību priekšmeta skolotāja piemērotajiem kritērijiem sekojošiem apguves procentiem</w:t>
      </w:r>
      <w:r w:rsidR="61ECEFD1" w:rsidRPr="086A4F3B">
        <w:rPr>
          <w:rFonts w:ascii="Times New Roman" w:eastAsia="Times New Roman" w:hAnsi="Times New Roman" w:cs="Times New Roman"/>
          <w:color w:val="414142"/>
          <w:sz w:val="26"/>
          <w:szCs w:val="26"/>
          <w:shd w:val="clear" w:color="auto" w:fill="FFFFFF"/>
        </w:rPr>
        <w:t xml:space="preserve"> (2. pielikums).</w:t>
      </w:r>
    </w:p>
    <w:tbl>
      <w:tblPr>
        <w:tblW w:w="9495" w:type="dxa"/>
        <w:tblInd w:w="-1170" w:type="dxa"/>
        <w:tblLayout w:type="fixed"/>
        <w:tblLook w:val="06A0" w:firstRow="1" w:lastRow="0" w:firstColumn="1" w:lastColumn="0" w:noHBand="1" w:noVBand="1"/>
      </w:tblPr>
      <w:tblGrid>
        <w:gridCol w:w="1440"/>
        <w:gridCol w:w="637"/>
        <w:gridCol w:w="772"/>
        <w:gridCol w:w="809"/>
        <w:gridCol w:w="784"/>
        <w:gridCol w:w="744"/>
        <w:gridCol w:w="862"/>
        <w:gridCol w:w="849"/>
        <w:gridCol w:w="867"/>
        <w:gridCol w:w="758"/>
        <w:gridCol w:w="973"/>
      </w:tblGrid>
      <w:tr w:rsidR="63646C7F" w14:paraId="71547EDA" w14:textId="77777777" w:rsidTr="086A4F3B">
        <w:trPr>
          <w:trHeight w:val="285"/>
        </w:trPr>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FE57EC" w14:textId="1C9F5911"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Balles</w:t>
            </w:r>
          </w:p>
        </w:tc>
        <w:tc>
          <w:tcPr>
            <w:tcW w:w="6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7E4C8B" w14:textId="0DAD1BB8"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1</w:t>
            </w:r>
          </w:p>
        </w:tc>
        <w:tc>
          <w:tcPr>
            <w:tcW w:w="7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E86183" w14:textId="78F9B03C"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2</w:t>
            </w:r>
          </w:p>
        </w:tc>
        <w:tc>
          <w:tcPr>
            <w:tcW w:w="8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524262" w14:textId="221543A5"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3</w:t>
            </w:r>
          </w:p>
        </w:tc>
        <w:tc>
          <w:tcPr>
            <w:tcW w:w="7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A18C6F" w14:textId="2F032133"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4</w:t>
            </w:r>
          </w:p>
        </w:tc>
        <w:tc>
          <w:tcPr>
            <w:tcW w:w="7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49D2DA" w14:textId="79BFF42B"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5</w:t>
            </w:r>
          </w:p>
        </w:tc>
        <w:tc>
          <w:tcPr>
            <w:tcW w:w="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951DC1" w14:textId="10438CE7"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6</w:t>
            </w:r>
          </w:p>
        </w:tc>
        <w:tc>
          <w:tcPr>
            <w:tcW w:w="8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A24FE3" w14:textId="02B02D6F"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7</w:t>
            </w:r>
          </w:p>
        </w:tc>
        <w:tc>
          <w:tcPr>
            <w:tcW w:w="8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1CD086" w14:textId="561D145F"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8</w:t>
            </w:r>
          </w:p>
        </w:tc>
        <w:tc>
          <w:tcPr>
            <w:tcW w:w="7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EC4DB4" w14:textId="13E73CB7"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9</w:t>
            </w:r>
          </w:p>
        </w:tc>
        <w:tc>
          <w:tcPr>
            <w:tcW w:w="9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C5F125" w14:textId="0EB0E098"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10</w:t>
            </w:r>
          </w:p>
        </w:tc>
      </w:tr>
      <w:tr w:rsidR="63646C7F" w14:paraId="17D89615" w14:textId="77777777" w:rsidTr="086A4F3B">
        <w:trPr>
          <w:trHeight w:val="285"/>
        </w:trPr>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1B688D" w14:textId="569808FD" w:rsidR="63646C7F" w:rsidRDefault="27F29444" w:rsidP="086A4F3B">
            <w:pPr>
              <w:spacing w:after="0"/>
              <w:jc w:val="center"/>
              <w:rPr>
                <w:rFonts w:ascii="Times New Roman" w:eastAsia="Times New Roman" w:hAnsi="Times New Roman" w:cs="Times New Roman"/>
                <w:b/>
                <w:bCs/>
                <w:color w:val="414142"/>
                <w:sz w:val="18"/>
                <w:szCs w:val="18"/>
              </w:rPr>
            </w:pPr>
            <w:r w:rsidRPr="086A4F3B">
              <w:rPr>
                <w:rFonts w:ascii="Times New Roman" w:eastAsia="Times New Roman" w:hAnsi="Times New Roman" w:cs="Times New Roman"/>
                <w:b/>
                <w:bCs/>
                <w:color w:val="414142"/>
                <w:sz w:val="18"/>
                <w:szCs w:val="18"/>
              </w:rPr>
              <w:t>Apguves % no</w:t>
            </w:r>
          </w:p>
        </w:tc>
        <w:tc>
          <w:tcPr>
            <w:tcW w:w="6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5A3CB7" w14:textId="76270BB6"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1-10</w:t>
            </w:r>
          </w:p>
        </w:tc>
        <w:tc>
          <w:tcPr>
            <w:tcW w:w="7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171E93" w14:textId="12421444"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11-20</w:t>
            </w:r>
          </w:p>
        </w:tc>
        <w:tc>
          <w:tcPr>
            <w:tcW w:w="8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943D92" w14:textId="7F9782BA"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21-33</w:t>
            </w:r>
          </w:p>
        </w:tc>
        <w:tc>
          <w:tcPr>
            <w:tcW w:w="7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D92EF9" w14:textId="2F15D707"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34-40</w:t>
            </w:r>
          </w:p>
        </w:tc>
        <w:tc>
          <w:tcPr>
            <w:tcW w:w="74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448A11" w14:textId="1F597E75"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41-54</w:t>
            </w:r>
          </w:p>
        </w:tc>
        <w:tc>
          <w:tcPr>
            <w:tcW w:w="8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403E34" w14:textId="78FB74EB"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55-66</w:t>
            </w:r>
          </w:p>
        </w:tc>
        <w:tc>
          <w:tcPr>
            <w:tcW w:w="8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28F29A" w14:textId="4AA3E008"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67-74</w:t>
            </w:r>
          </w:p>
        </w:tc>
        <w:tc>
          <w:tcPr>
            <w:tcW w:w="8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12B837" w14:textId="22437D7F"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75-86</w:t>
            </w:r>
          </w:p>
        </w:tc>
        <w:tc>
          <w:tcPr>
            <w:tcW w:w="7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E805EC" w14:textId="2E974443"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87-94</w:t>
            </w:r>
          </w:p>
        </w:tc>
        <w:tc>
          <w:tcPr>
            <w:tcW w:w="9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8FFA80" w14:textId="29CABB49" w:rsidR="63646C7F" w:rsidRDefault="27F29444" w:rsidP="086A4F3B">
            <w:pPr>
              <w:spacing w:after="0"/>
              <w:jc w:val="center"/>
              <w:rPr>
                <w:rFonts w:ascii="Times New Roman" w:eastAsia="Times New Roman" w:hAnsi="Times New Roman" w:cs="Times New Roman"/>
                <w:color w:val="000000" w:themeColor="text1"/>
              </w:rPr>
            </w:pPr>
            <w:r w:rsidRPr="086A4F3B">
              <w:rPr>
                <w:rFonts w:ascii="Times New Roman" w:eastAsia="Times New Roman" w:hAnsi="Times New Roman" w:cs="Times New Roman"/>
                <w:color w:val="000000" w:themeColor="text1"/>
              </w:rPr>
              <w:t>95-100</w:t>
            </w:r>
          </w:p>
        </w:tc>
      </w:tr>
    </w:tbl>
    <w:p w14:paraId="482D5F14" w14:textId="310F9D98" w:rsidR="00165CC8" w:rsidRDefault="00165CC8" w:rsidP="086A4F3B">
      <w:pPr>
        <w:jc w:val="both"/>
        <w:rPr>
          <w:rFonts w:ascii="Times New Roman" w:eastAsia="Times New Roman" w:hAnsi="Times New Roman" w:cs="Times New Roman"/>
          <w:color w:val="414142"/>
          <w:sz w:val="26"/>
          <w:szCs w:val="26"/>
        </w:rPr>
      </w:pPr>
    </w:p>
    <w:p w14:paraId="4FE6C11B" w14:textId="5B6F57D6" w:rsidR="0084606F" w:rsidRPr="00CC5FB9" w:rsidRDefault="24830720" w:rsidP="086A4F3B">
      <w:pPr>
        <w:pStyle w:val="ListParagraph"/>
        <w:numPr>
          <w:ilvl w:val="0"/>
          <w:numId w:val="28"/>
        </w:numPr>
        <w:ind w:left="540" w:hanging="540"/>
        <w:jc w:val="both"/>
        <w:rPr>
          <w:rFonts w:ascii="Times New Roman" w:eastAsia="Times New Roman" w:hAnsi="Times New Roman" w:cs="Times New Roman"/>
          <w:color w:val="414142"/>
          <w:sz w:val="26"/>
          <w:szCs w:val="26"/>
        </w:rPr>
      </w:pPr>
      <w:proofErr w:type="spellStart"/>
      <w:r w:rsidRPr="086A4F3B">
        <w:rPr>
          <w:rFonts w:ascii="Times New Roman" w:eastAsia="Times New Roman" w:hAnsi="Times New Roman" w:cs="Times New Roman"/>
          <w:b/>
          <w:bCs/>
          <w:sz w:val="26"/>
          <w:szCs w:val="26"/>
        </w:rPr>
        <w:t>Summatīvos</w:t>
      </w:r>
      <w:proofErr w:type="spellEnd"/>
      <w:r w:rsidRPr="086A4F3B">
        <w:rPr>
          <w:rFonts w:ascii="Times New Roman" w:eastAsia="Times New Roman" w:hAnsi="Times New Roman" w:cs="Times New Roman"/>
          <w:sz w:val="26"/>
          <w:szCs w:val="26"/>
        </w:rPr>
        <w:t xml:space="preserve"> pārbaudes darbus un to vērtēšanas kritērijus </w:t>
      </w:r>
      <w:r w:rsidRPr="086A4F3B">
        <w:rPr>
          <w:rFonts w:ascii="Times New Roman" w:eastAsia="Times New Roman" w:hAnsi="Times New Roman" w:cs="Times New Roman"/>
          <w:b/>
          <w:bCs/>
          <w:sz w:val="26"/>
          <w:szCs w:val="26"/>
        </w:rPr>
        <w:t>1. – 3. klasēs</w:t>
      </w:r>
      <w:r w:rsidRPr="086A4F3B">
        <w:rPr>
          <w:rFonts w:ascii="Times New Roman" w:eastAsia="Times New Roman" w:hAnsi="Times New Roman" w:cs="Times New Roman"/>
          <w:sz w:val="26"/>
          <w:szCs w:val="26"/>
        </w:rPr>
        <w:t xml:space="preserve"> atbilstoši katra mācību priekšmeta standartam un programmai veido mācību priekšmeta pedagogs. Visiem </w:t>
      </w:r>
      <w:proofErr w:type="spellStart"/>
      <w:r w:rsidRPr="086A4F3B">
        <w:rPr>
          <w:rFonts w:ascii="Times New Roman" w:eastAsia="Times New Roman" w:hAnsi="Times New Roman" w:cs="Times New Roman"/>
          <w:sz w:val="26"/>
          <w:szCs w:val="26"/>
        </w:rPr>
        <w:t>summatīvajiem</w:t>
      </w:r>
      <w:proofErr w:type="spellEnd"/>
      <w:r w:rsidRPr="086A4F3B">
        <w:rPr>
          <w:rFonts w:ascii="Times New Roman" w:eastAsia="Times New Roman" w:hAnsi="Times New Roman" w:cs="Times New Roman"/>
          <w:sz w:val="26"/>
          <w:szCs w:val="26"/>
        </w:rPr>
        <w:t xml:space="preserve"> pārbaudes darbiem jābūt veidotiem tā, lai izglītojamiem dotu iespēju iegūt vērtējumu visos līmeņos (STAP)</w:t>
      </w:r>
      <w:r w:rsidR="61ECEFD1" w:rsidRPr="086A4F3B">
        <w:rPr>
          <w:rFonts w:ascii="Times New Roman" w:eastAsia="Times New Roman" w:hAnsi="Times New Roman" w:cs="Times New Roman"/>
          <w:sz w:val="26"/>
          <w:szCs w:val="26"/>
        </w:rPr>
        <w:t xml:space="preserve">. </w:t>
      </w:r>
      <w:proofErr w:type="spellStart"/>
      <w:r w:rsidRPr="086A4F3B">
        <w:rPr>
          <w:rFonts w:ascii="Times New Roman" w:eastAsia="Times New Roman" w:hAnsi="Times New Roman" w:cs="Times New Roman"/>
          <w:sz w:val="26"/>
          <w:szCs w:val="26"/>
        </w:rPr>
        <w:t>Summatīvajā</w:t>
      </w:r>
      <w:proofErr w:type="spellEnd"/>
      <w:r w:rsidRPr="086A4F3B">
        <w:rPr>
          <w:rFonts w:ascii="Times New Roman" w:eastAsia="Times New Roman" w:hAnsi="Times New Roman" w:cs="Times New Roman"/>
          <w:sz w:val="26"/>
          <w:szCs w:val="26"/>
        </w:rPr>
        <w:t xml:space="preserve"> vērtēšanā obligātajos pārbaudes darbos </w:t>
      </w:r>
      <w:r w:rsidR="0DE361CE" w:rsidRPr="086A4F3B">
        <w:rPr>
          <w:rFonts w:ascii="Times New Roman" w:eastAsia="Times New Roman" w:hAnsi="Times New Roman" w:cs="Times New Roman"/>
          <w:sz w:val="26"/>
          <w:szCs w:val="26"/>
        </w:rPr>
        <w:t xml:space="preserve">1. – 3. klasēs </w:t>
      </w:r>
      <w:r w:rsidRPr="086A4F3B">
        <w:rPr>
          <w:rFonts w:ascii="Times New Roman" w:eastAsia="Times New Roman" w:hAnsi="Times New Roman" w:cs="Times New Roman"/>
          <w:sz w:val="26"/>
          <w:szCs w:val="26"/>
        </w:rPr>
        <w:t>izmanto</w:t>
      </w:r>
      <w:r w:rsidR="1DC4D6BF" w:rsidRPr="086A4F3B">
        <w:rPr>
          <w:rFonts w:ascii="Times New Roman" w:eastAsia="Times New Roman" w:hAnsi="Times New Roman" w:cs="Times New Roman"/>
          <w:sz w:val="26"/>
          <w:szCs w:val="26"/>
        </w:rPr>
        <w:t xml:space="preserve"> </w:t>
      </w:r>
      <w:r w:rsidRPr="086A4F3B">
        <w:rPr>
          <w:rFonts w:ascii="Times New Roman" w:eastAsia="Times New Roman" w:hAnsi="Times New Roman" w:cs="Times New Roman"/>
          <w:sz w:val="26"/>
          <w:szCs w:val="26"/>
        </w:rPr>
        <w:t>pakārtotos sasniedzamos rezultātus</w:t>
      </w:r>
      <w:r w:rsidR="4263FF8B" w:rsidRPr="086A4F3B">
        <w:rPr>
          <w:rFonts w:ascii="Times New Roman" w:eastAsia="Times New Roman" w:hAnsi="Times New Roman" w:cs="Times New Roman"/>
          <w:sz w:val="26"/>
          <w:szCs w:val="26"/>
        </w:rPr>
        <w:t xml:space="preserve"> un </w:t>
      </w:r>
      <w:r w:rsidRPr="086A4F3B">
        <w:rPr>
          <w:rFonts w:ascii="Times New Roman" w:eastAsia="Times New Roman" w:hAnsi="Times New Roman" w:cs="Times New Roman"/>
          <w:sz w:val="26"/>
          <w:szCs w:val="26"/>
        </w:rPr>
        <w:t>apguves līmeņu aprakstus (STAP)</w:t>
      </w:r>
      <w:r w:rsidR="5FA40517" w:rsidRPr="086A4F3B">
        <w:rPr>
          <w:rFonts w:ascii="Times New Roman" w:eastAsia="Times New Roman" w:hAnsi="Times New Roman" w:cs="Times New Roman"/>
          <w:sz w:val="26"/>
          <w:szCs w:val="26"/>
        </w:rPr>
        <w:t>.</w:t>
      </w:r>
    </w:p>
    <w:p w14:paraId="066D8D66" w14:textId="3E68C2B9" w:rsidR="00581978" w:rsidRPr="0084606F" w:rsidRDefault="6CFB1165" w:rsidP="086A4F3B">
      <w:pPr>
        <w:pStyle w:val="ListParagraph"/>
        <w:numPr>
          <w:ilvl w:val="0"/>
          <w:numId w:val="28"/>
        </w:numPr>
        <w:spacing w:line="240" w:lineRule="auto"/>
        <w:ind w:hanging="72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  </w:t>
      </w:r>
      <w:r w:rsidR="263F1700" w:rsidRPr="086A4F3B">
        <w:rPr>
          <w:rFonts w:ascii="Times New Roman" w:eastAsia="Times New Roman" w:hAnsi="Times New Roman" w:cs="Times New Roman"/>
          <w:sz w:val="26"/>
          <w:szCs w:val="26"/>
        </w:rPr>
        <w:t xml:space="preserve">Apzīmējumu “nav vērtējuma” (“n/v”) lieto: </w:t>
      </w:r>
    </w:p>
    <w:p w14:paraId="33D63C6D" w14:textId="5EDD43AD" w:rsidR="000E6F9B" w:rsidRPr="00192C72" w:rsidRDefault="71AEC602" w:rsidP="086A4F3B">
      <w:pPr>
        <w:spacing w:line="240" w:lineRule="auto"/>
        <w:ind w:left="720" w:hanging="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18</w:t>
      </w:r>
      <w:r w:rsidR="600B4870" w:rsidRPr="086A4F3B">
        <w:rPr>
          <w:rFonts w:ascii="Times New Roman" w:eastAsia="Times New Roman" w:hAnsi="Times New Roman" w:cs="Times New Roman"/>
          <w:sz w:val="26"/>
          <w:szCs w:val="26"/>
        </w:rPr>
        <w:t>.1</w:t>
      </w:r>
      <w:r w:rsidR="5ACF2038" w:rsidRPr="086A4F3B">
        <w:rPr>
          <w:rFonts w:ascii="Times New Roman" w:eastAsia="Times New Roman" w:hAnsi="Times New Roman" w:cs="Times New Roman"/>
          <w:sz w:val="26"/>
          <w:szCs w:val="26"/>
        </w:rPr>
        <w:t>.</w:t>
      </w:r>
      <w:r w:rsidR="600B4870" w:rsidRPr="086A4F3B">
        <w:rPr>
          <w:rFonts w:ascii="Times New Roman" w:eastAsia="Times New Roman" w:hAnsi="Times New Roman" w:cs="Times New Roman"/>
          <w:sz w:val="26"/>
          <w:szCs w:val="26"/>
        </w:rPr>
        <w:t xml:space="preserve"> </w:t>
      </w:r>
      <w:r w:rsidR="29E9373B" w:rsidRPr="086A4F3B">
        <w:rPr>
          <w:rFonts w:ascii="Times New Roman" w:eastAsia="Times New Roman" w:hAnsi="Times New Roman" w:cs="Times New Roman"/>
          <w:sz w:val="26"/>
          <w:szCs w:val="26"/>
        </w:rPr>
        <w:t>ja skolēns nav piedalījies mācību stundā, kurā notiek</w:t>
      </w:r>
      <w:r w:rsidR="35BAE1B3" w:rsidRPr="086A4F3B">
        <w:rPr>
          <w:rFonts w:ascii="Times New Roman" w:eastAsia="Times New Roman" w:hAnsi="Times New Roman" w:cs="Times New Roman"/>
          <w:sz w:val="26"/>
          <w:szCs w:val="26"/>
        </w:rPr>
        <w:t xml:space="preserve"> </w:t>
      </w:r>
      <w:proofErr w:type="spellStart"/>
      <w:r w:rsidR="5ACF2038" w:rsidRPr="086A4F3B">
        <w:rPr>
          <w:rFonts w:ascii="Times New Roman" w:eastAsia="Times New Roman" w:hAnsi="Times New Roman" w:cs="Times New Roman"/>
          <w:sz w:val="26"/>
          <w:szCs w:val="26"/>
        </w:rPr>
        <w:t>summatīvais</w:t>
      </w:r>
      <w:proofErr w:type="spellEnd"/>
      <w:r w:rsidR="29E9373B" w:rsidRPr="086A4F3B">
        <w:rPr>
          <w:rFonts w:ascii="Times New Roman" w:eastAsia="Times New Roman" w:hAnsi="Times New Roman" w:cs="Times New Roman"/>
          <w:sz w:val="26"/>
          <w:szCs w:val="26"/>
        </w:rPr>
        <w:t xml:space="preserve"> pārbaudes darbs</w:t>
      </w:r>
      <w:r w:rsidR="18778C9A" w:rsidRPr="086A4F3B">
        <w:rPr>
          <w:rFonts w:ascii="Times New Roman" w:eastAsia="Times New Roman" w:hAnsi="Times New Roman" w:cs="Times New Roman"/>
          <w:sz w:val="26"/>
          <w:szCs w:val="26"/>
        </w:rPr>
        <w:t xml:space="preserve"> – apzīmējums n/</w:t>
      </w:r>
      <w:proofErr w:type="spellStart"/>
      <w:r w:rsidR="18778C9A" w:rsidRPr="086A4F3B">
        <w:rPr>
          <w:rFonts w:ascii="Times New Roman" w:eastAsia="Times New Roman" w:hAnsi="Times New Roman" w:cs="Times New Roman"/>
          <w:sz w:val="26"/>
          <w:szCs w:val="26"/>
        </w:rPr>
        <w:t>nv</w:t>
      </w:r>
      <w:proofErr w:type="spellEnd"/>
      <w:r w:rsidR="29E9373B" w:rsidRPr="086A4F3B">
        <w:rPr>
          <w:rFonts w:ascii="Times New Roman" w:eastAsia="Times New Roman" w:hAnsi="Times New Roman" w:cs="Times New Roman"/>
          <w:sz w:val="26"/>
          <w:szCs w:val="26"/>
        </w:rPr>
        <w:t>;</w:t>
      </w:r>
    </w:p>
    <w:p w14:paraId="3E2E5568" w14:textId="70083F60" w:rsidR="00ED62B4" w:rsidRDefault="70F1174F" w:rsidP="086A4F3B">
      <w:pPr>
        <w:spacing w:after="0" w:line="240" w:lineRule="auto"/>
        <w:ind w:left="720" w:hanging="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18</w:t>
      </w:r>
      <w:r w:rsidR="10829EEF" w:rsidRPr="086A4F3B">
        <w:rPr>
          <w:rFonts w:ascii="Times New Roman" w:eastAsia="Times New Roman" w:hAnsi="Times New Roman" w:cs="Times New Roman"/>
          <w:sz w:val="26"/>
          <w:szCs w:val="26"/>
        </w:rPr>
        <w:t>.2</w:t>
      </w:r>
      <w:r w:rsidR="5ACF2038" w:rsidRPr="086A4F3B">
        <w:rPr>
          <w:rFonts w:ascii="Times New Roman" w:eastAsia="Times New Roman" w:hAnsi="Times New Roman" w:cs="Times New Roman"/>
          <w:sz w:val="26"/>
          <w:szCs w:val="26"/>
        </w:rPr>
        <w:t>.</w:t>
      </w:r>
      <w:r w:rsidR="600B4870" w:rsidRPr="086A4F3B">
        <w:rPr>
          <w:rFonts w:ascii="Times New Roman" w:eastAsia="Times New Roman" w:hAnsi="Times New Roman" w:cs="Times New Roman"/>
          <w:sz w:val="26"/>
          <w:szCs w:val="26"/>
        </w:rPr>
        <w:t xml:space="preserve"> </w:t>
      </w:r>
      <w:r w:rsidR="29E9373B" w:rsidRPr="086A4F3B">
        <w:rPr>
          <w:rFonts w:ascii="Times New Roman" w:eastAsia="Times New Roman" w:hAnsi="Times New Roman" w:cs="Times New Roman"/>
          <w:sz w:val="26"/>
          <w:szCs w:val="26"/>
        </w:rPr>
        <w:t xml:space="preserve">ja skolēns ir piedalījies mācību stundā, bet nav iesniedzis </w:t>
      </w:r>
      <w:proofErr w:type="spellStart"/>
      <w:r w:rsidR="5ACF2038" w:rsidRPr="086A4F3B">
        <w:rPr>
          <w:rFonts w:ascii="Times New Roman" w:eastAsia="Times New Roman" w:hAnsi="Times New Roman" w:cs="Times New Roman"/>
          <w:sz w:val="26"/>
          <w:szCs w:val="26"/>
        </w:rPr>
        <w:t>summatīvi</w:t>
      </w:r>
      <w:proofErr w:type="spellEnd"/>
      <w:r w:rsidR="5ACF2038" w:rsidRPr="086A4F3B">
        <w:rPr>
          <w:rFonts w:ascii="Times New Roman" w:eastAsia="Times New Roman" w:hAnsi="Times New Roman" w:cs="Times New Roman"/>
          <w:sz w:val="26"/>
          <w:szCs w:val="26"/>
        </w:rPr>
        <w:t xml:space="preserve"> vērtējamo </w:t>
      </w:r>
      <w:r w:rsidR="29E9373B" w:rsidRPr="086A4F3B">
        <w:rPr>
          <w:rFonts w:ascii="Times New Roman" w:eastAsia="Times New Roman" w:hAnsi="Times New Roman" w:cs="Times New Roman"/>
          <w:sz w:val="26"/>
          <w:szCs w:val="26"/>
        </w:rPr>
        <w:t>darbu</w:t>
      </w:r>
      <w:r w:rsidR="600B4870" w:rsidRPr="086A4F3B">
        <w:rPr>
          <w:rFonts w:ascii="Times New Roman" w:eastAsia="Times New Roman" w:hAnsi="Times New Roman" w:cs="Times New Roman"/>
          <w:sz w:val="26"/>
          <w:szCs w:val="26"/>
        </w:rPr>
        <w:t>;</w:t>
      </w:r>
    </w:p>
    <w:p w14:paraId="1CB070FC" w14:textId="622A37D7" w:rsidR="00ED62B4" w:rsidRPr="00ED62B4" w:rsidRDefault="6E6FFF4B" w:rsidP="086A4F3B">
      <w:pPr>
        <w:spacing w:after="0" w:line="240" w:lineRule="auto"/>
        <w:ind w:left="720" w:hanging="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18</w:t>
      </w:r>
      <w:r w:rsidR="10829EEF" w:rsidRPr="086A4F3B">
        <w:rPr>
          <w:rFonts w:ascii="Times New Roman" w:eastAsia="Times New Roman" w:hAnsi="Times New Roman" w:cs="Times New Roman"/>
          <w:sz w:val="26"/>
          <w:szCs w:val="26"/>
        </w:rPr>
        <w:t>.2</w:t>
      </w:r>
      <w:r w:rsidR="5ACF2038" w:rsidRPr="086A4F3B">
        <w:rPr>
          <w:rFonts w:ascii="Times New Roman" w:eastAsia="Times New Roman" w:hAnsi="Times New Roman" w:cs="Times New Roman"/>
          <w:sz w:val="26"/>
          <w:szCs w:val="26"/>
        </w:rPr>
        <w:t>.</w:t>
      </w:r>
      <w:r w:rsidR="600B4870" w:rsidRPr="086A4F3B">
        <w:rPr>
          <w:rFonts w:ascii="Times New Roman" w:eastAsia="Times New Roman" w:hAnsi="Times New Roman" w:cs="Times New Roman"/>
          <w:sz w:val="26"/>
          <w:szCs w:val="26"/>
        </w:rPr>
        <w:t xml:space="preserve"> </w:t>
      </w:r>
      <w:r w:rsidR="29E9373B" w:rsidRPr="086A4F3B">
        <w:rPr>
          <w:rFonts w:ascii="Times New Roman" w:eastAsia="Times New Roman" w:hAnsi="Times New Roman" w:cs="Times New Roman"/>
          <w:sz w:val="26"/>
          <w:szCs w:val="26"/>
        </w:rPr>
        <w:t xml:space="preserve">ja skolēns atsakās veikt </w:t>
      </w:r>
      <w:proofErr w:type="spellStart"/>
      <w:r w:rsidR="5ACF2038" w:rsidRPr="086A4F3B">
        <w:rPr>
          <w:rFonts w:ascii="Times New Roman" w:eastAsia="Times New Roman" w:hAnsi="Times New Roman" w:cs="Times New Roman"/>
          <w:sz w:val="26"/>
          <w:szCs w:val="26"/>
        </w:rPr>
        <w:t>summatīvo</w:t>
      </w:r>
      <w:proofErr w:type="spellEnd"/>
      <w:r w:rsidR="5ACF2038" w:rsidRPr="086A4F3B">
        <w:rPr>
          <w:rFonts w:ascii="Times New Roman" w:eastAsia="Times New Roman" w:hAnsi="Times New Roman" w:cs="Times New Roman"/>
          <w:sz w:val="26"/>
          <w:szCs w:val="26"/>
        </w:rPr>
        <w:t xml:space="preserve"> </w:t>
      </w:r>
      <w:r w:rsidR="29E9373B" w:rsidRPr="086A4F3B">
        <w:rPr>
          <w:rFonts w:ascii="Times New Roman" w:eastAsia="Times New Roman" w:hAnsi="Times New Roman" w:cs="Times New Roman"/>
          <w:sz w:val="26"/>
          <w:szCs w:val="26"/>
        </w:rPr>
        <w:t>pārbaudes darbu;</w:t>
      </w:r>
    </w:p>
    <w:p w14:paraId="61B359E9" w14:textId="2AE15C39" w:rsidR="000E6F9B" w:rsidRPr="00192C72" w:rsidRDefault="0C1D356C" w:rsidP="086A4F3B">
      <w:pPr>
        <w:spacing w:line="240" w:lineRule="auto"/>
        <w:ind w:left="720" w:hanging="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18</w:t>
      </w:r>
      <w:r w:rsidR="600B4870" w:rsidRPr="086A4F3B">
        <w:rPr>
          <w:rFonts w:ascii="Times New Roman" w:eastAsia="Times New Roman" w:hAnsi="Times New Roman" w:cs="Times New Roman"/>
          <w:sz w:val="26"/>
          <w:szCs w:val="26"/>
        </w:rPr>
        <w:t>.4</w:t>
      </w:r>
      <w:r w:rsidR="5ACF2038" w:rsidRPr="086A4F3B">
        <w:rPr>
          <w:rFonts w:ascii="Times New Roman" w:eastAsia="Times New Roman" w:hAnsi="Times New Roman" w:cs="Times New Roman"/>
          <w:sz w:val="26"/>
          <w:szCs w:val="26"/>
        </w:rPr>
        <w:t>.</w:t>
      </w:r>
      <w:r w:rsidR="600B4870" w:rsidRPr="086A4F3B">
        <w:rPr>
          <w:rFonts w:ascii="Times New Roman" w:eastAsia="Times New Roman" w:hAnsi="Times New Roman" w:cs="Times New Roman"/>
          <w:sz w:val="26"/>
          <w:szCs w:val="26"/>
        </w:rPr>
        <w:t xml:space="preserve"> </w:t>
      </w:r>
      <w:r w:rsidR="29E9373B" w:rsidRPr="086A4F3B">
        <w:rPr>
          <w:rFonts w:ascii="Times New Roman" w:eastAsia="Times New Roman" w:hAnsi="Times New Roman" w:cs="Times New Roman"/>
          <w:sz w:val="26"/>
          <w:szCs w:val="26"/>
        </w:rPr>
        <w:t xml:space="preserve">ja rakstiskais </w:t>
      </w:r>
      <w:proofErr w:type="spellStart"/>
      <w:r w:rsidR="5ACF2038" w:rsidRPr="086A4F3B">
        <w:rPr>
          <w:rFonts w:ascii="Times New Roman" w:eastAsia="Times New Roman" w:hAnsi="Times New Roman" w:cs="Times New Roman"/>
          <w:sz w:val="26"/>
          <w:szCs w:val="26"/>
        </w:rPr>
        <w:t>summatīvais</w:t>
      </w:r>
      <w:proofErr w:type="spellEnd"/>
      <w:r w:rsidR="5ACF2038" w:rsidRPr="086A4F3B">
        <w:rPr>
          <w:rFonts w:ascii="Times New Roman" w:eastAsia="Times New Roman" w:hAnsi="Times New Roman" w:cs="Times New Roman"/>
          <w:sz w:val="26"/>
          <w:szCs w:val="26"/>
        </w:rPr>
        <w:t xml:space="preserve"> </w:t>
      </w:r>
      <w:r w:rsidR="29E9373B" w:rsidRPr="086A4F3B">
        <w:rPr>
          <w:rFonts w:ascii="Times New Roman" w:eastAsia="Times New Roman" w:hAnsi="Times New Roman" w:cs="Times New Roman"/>
          <w:sz w:val="26"/>
          <w:szCs w:val="26"/>
        </w:rPr>
        <w:t>pārbaudes darbs nav pildīts atbilstoši prasībām – nav rakstīts ar zilu vai melnu pildspalvu, ja ir izmantots zīmulis (to drīkst lietot tikai zīmējumos) vai korektors, ja izpildīts nesalasāmā vai grūti salasāmā rokrakstā, ja darba izpildes laikā tiek konstatēta neatļautu palīglīdzekļu izmantošana, ja darbs satur tematam neatbilstošu saturu, komentārus, uzrakstus, zīmējumus;</w:t>
      </w:r>
    </w:p>
    <w:p w14:paraId="24BCB0A0" w14:textId="4E7F65D5" w:rsidR="00192C72" w:rsidRPr="007E4140" w:rsidRDefault="09BDFF1E" w:rsidP="086A4F3B">
      <w:pPr>
        <w:spacing w:line="240" w:lineRule="auto"/>
        <w:ind w:left="720" w:hanging="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18</w:t>
      </w:r>
      <w:r w:rsidR="5ACF2038" w:rsidRPr="086A4F3B">
        <w:rPr>
          <w:rFonts w:ascii="Times New Roman" w:eastAsia="Times New Roman" w:hAnsi="Times New Roman" w:cs="Times New Roman"/>
          <w:sz w:val="26"/>
          <w:szCs w:val="26"/>
        </w:rPr>
        <w:t>.5.</w:t>
      </w:r>
      <w:r w:rsidR="600B4870" w:rsidRPr="086A4F3B">
        <w:rPr>
          <w:rFonts w:ascii="Times New Roman" w:eastAsia="Times New Roman" w:hAnsi="Times New Roman" w:cs="Times New Roman"/>
          <w:sz w:val="26"/>
          <w:szCs w:val="26"/>
        </w:rPr>
        <w:t xml:space="preserve"> </w:t>
      </w:r>
      <w:r w:rsidR="29E9373B" w:rsidRPr="086A4F3B">
        <w:rPr>
          <w:rFonts w:ascii="Times New Roman" w:eastAsia="Times New Roman" w:hAnsi="Times New Roman" w:cs="Times New Roman"/>
          <w:sz w:val="26"/>
          <w:szCs w:val="26"/>
        </w:rPr>
        <w:t xml:space="preserve">ja mutiskās vai kombinētās formas </w:t>
      </w:r>
      <w:proofErr w:type="spellStart"/>
      <w:r w:rsidR="5ACF2038" w:rsidRPr="086A4F3B">
        <w:rPr>
          <w:rFonts w:ascii="Times New Roman" w:eastAsia="Times New Roman" w:hAnsi="Times New Roman" w:cs="Times New Roman"/>
          <w:sz w:val="26"/>
          <w:szCs w:val="26"/>
        </w:rPr>
        <w:t>summatīvais</w:t>
      </w:r>
      <w:proofErr w:type="spellEnd"/>
      <w:r w:rsidR="5ACF2038" w:rsidRPr="086A4F3B">
        <w:rPr>
          <w:rFonts w:ascii="Times New Roman" w:eastAsia="Times New Roman" w:hAnsi="Times New Roman" w:cs="Times New Roman"/>
          <w:sz w:val="26"/>
          <w:szCs w:val="26"/>
        </w:rPr>
        <w:t xml:space="preserve"> </w:t>
      </w:r>
      <w:r w:rsidR="29E9373B" w:rsidRPr="086A4F3B">
        <w:rPr>
          <w:rFonts w:ascii="Times New Roman" w:eastAsia="Times New Roman" w:hAnsi="Times New Roman" w:cs="Times New Roman"/>
          <w:sz w:val="26"/>
          <w:szCs w:val="26"/>
        </w:rPr>
        <w:t>pārbaudes darbs, prezentācija u.c. pārbaudes darba formas saturs vai izpildes forma neatbilst uzdotajam tematam, satur aizvainojošu, vulgāru, cilvēka cieņu aizskarošu u.tml. informāciju;</w:t>
      </w:r>
    </w:p>
    <w:p w14:paraId="2B7E3013" w14:textId="292FE513" w:rsidR="00192C72" w:rsidRPr="00192C72" w:rsidRDefault="30C69CAE" w:rsidP="086A4F3B">
      <w:pPr>
        <w:spacing w:line="240" w:lineRule="auto"/>
        <w:ind w:left="720" w:hanging="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18</w:t>
      </w:r>
      <w:r w:rsidR="5ACF2038" w:rsidRPr="086A4F3B">
        <w:rPr>
          <w:rFonts w:ascii="Times New Roman" w:eastAsia="Times New Roman" w:hAnsi="Times New Roman" w:cs="Times New Roman"/>
          <w:sz w:val="26"/>
          <w:szCs w:val="26"/>
        </w:rPr>
        <w:t>.6.</w:t>
      </w:r>
      <w:r w:rsidR="600B4870" w:rsidRPr="086A4F3B">
        <w:rPr>
          <w:rFonts w:ascii="Times New Roman" w:eastAsia="Times New Roman" w:hAnsi="Times New Roman" w:cs="Times New Roman"/>
          <w:sz w:val="26"/>
          <w:szCs w:val="26"/>
        </w:rPr>
        <w:t xml:space="preserve"> </w:t>
      </w:r>
      <w:r w:rsidR="29E9373B" w:rsidRPr="086A4F3B">
        <w:rPr>
          <w:rFonts w:ascii="Times New Roman" w:eastAsia="Times New Roman" w:hAnsi="Times New Roman" w:cs="Times New Roman"/>
          <w:sz w:val="26"/>
          <w:szCs w:val="26"/>
        </w:rPr>
        <w:t xml:space="preserve">ja tiek konstatēts, ka </w:t>
      </w:r>
      <w:proofErr w:type="spellStart"/>
      <w:r w:rsidR="5ACF2038" w:rsidRPr="086A4F3B">
        <w:rPr>
          <w:rFonts w:ascii="Times New Roman" w:eastAsia="Times New Roman" w:hAnsi="Times New Roman" w:cs="Times New Roman"/>
          <w:sz w:val="26"/>
          <w:szCs w:val="26"/>
        </w:rPr>
        <w:t>summatīvais</w:t>
      </w:r>
      <w:proofErr w:type="spellEnd"/>
      <w:r w:rsidR="5ACF2038" w:rsidRPr="086A4F3B">
        <w:rPr>
          <w:rFonts w:ascii="Times New Roman" w:eastAsia="Times New Roman" w:hAnsi="Times New Roman" w:cs="Times New Roman"/>
          <w:sz w:val="26"/>
          <w:szCs w:val="26"/>
        </w:rPr>
        <w:t xml:space="preserve"> </w:t>
      </w:r>
      <w:r w:rsidR="29E9373B" w:rsidRPr="086A4F3B">
        <w:rPr>
          <w:rFonts w:ascii="Times New Roman" w:eastAsia="Times New Roman" w:hAnsi="Times New Roman" w:cs="Times New Roman"/>
          <w:sz w:val="26"/>
          <w:szCs w:val="26"/>
        </w:rPr>
        <w:t>darbs nav veikts patstāvīgi (uzdevumi vai to daļas vairākiem skolēniem veikt</w:t>
      </w:r>
      <w:r w:rsidR="24830720" w:rsidRPr="086A4F3B">
        <w:rPr>
          <w:rFonts w:ascii="Times New Roman" w:eastAsia="Times New Roman" w:hAnsi="Times New Roman" w:cs="Times New Roman"/>
          <w:sz w:val="26"/>
          <w:szCs w:val="26"/>
        </w:rPr>
        <w:t>as</w:t>
      </w:r>
      <w:r w:rsidR="29E9373B" w:rsidRPr="086A4F3B">
        <w:rPr>
          <w:rFonts w:ascii="Times New Roman" w:eastAsia="Times New Roman" w:hAnsi="Times New Roman" w:cs="Times New Roman"/>
          <w:sz w:val="26"/>
          <w:szCs w:val="26"/>
        </w:rPr>
        <w:t xml:space="preserve"> </w:t>
      </w:r>
      <w:r w:rsidR="0770B6E6" w:rsidRPr="086A4F3B">
        <w:rPr>
          <w:rFonts w:ascii="Times New Roman" w:eastAsia="Times New Roman" w:hAnsi="Times New Roman" w:cs="Times New Roman"/>
          <w:sz w:val="26"/>
          <w:szCs w:val="26"/>
        </w:rPr>
        <w:t xml:space="preserve">identiski </w:t>
      </w:r>
      <w:r w:rsidR="645C0043" w:rsidRPr="086A4F3B">
        <w:rPr>
          <w:rFonts w:ascii="Times New Roman" w:eastAsia="Times New Roman" w:hAnsi="Times New Roman" w:cs="Times New Roman"/>
          <w:sz w:val="26"/>
          <w:szCs w:val="26"/>
        </w:rPr>
        <w:t>vai iesniegts plaģiāts</w:t>
      </w:r>
      <w:r w:rsidR="29E9373B" w:rsidRPr="086A4F3B">
        <w:rPr>
          <w:rFonts w:ascii="Times New Roman" w:eastAsia="Times New Roman" w:hAnsi="Times New Roman" w:cs="Times New Roman"/>
          <w:sz w:val="26"/>
          <w:szCs w:val="26"/>
        </w:rPr>
        <w:t>).</w:t>
      </w:r>
    </w:p>
    <w:p w14:paraId="79075277" w14:textId="582FF96A" w:rsidR="00ED62B4" w:rsidRPr="00ED62B4" w:rsidRDefault="4ECF7B06" w:rsidP="086A4F3B">
      <w:pPr>
        <w:pStyle w:val="ListParagraph"/>
        <w:numPr>
          <w:ilvl w:val="0"/>
          <w:numId w:val="28"/>
        </w:numPr>
        <w:spacing w:line="240" w:lineRule="auto"/>
        <w:ind w:left="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Ja skolēns </w:t>
      </w:r>
      <w:proofErr w:type="spellStart"/>
      <w:r w:rsidRPr="086A4F3B">
        <w:rPr>
          <w:rFonts w:ascii="Times New Roman" w:eastAsia="Times New Roman" w:hAnsi="Times New Roman" w:cs="Times New Roman"/>
          <w:sz w:val="26"/>
          <w:szCs w:val="26"/>
        </w:rPr>
        <w:t>summatīvajā</w:t>
      </w:r>
      <w:proofErr w:type="spellEnd"/>
      <w:r w:rsidRPr="086A4F3B">
        <w:rPr>
          <w:rFonts w:ascii="Times New Roman" w:eastAsia="Times New Roman" w:hAnsi="Times New Roman" w:cs="Times New Roman"/>
          <w:sz w:val="26"/>
          <w:szCs w:val="26"/>
        </w:rPr>
        <w:t xml:space="preserve"> pārbaudes darbā nav ieguvis vērtējumu, pedagogs </w:t>
      </w:r>
      <w:r w:rsidR="6FDDE6AC" w:rsidRPr="086A4F3B">
        <w:rPr>
          <w:rFonts w:ascii="Times New Roman" w:eastAsia="Times New Roman" w:hAnsi="Times New Roman" w:cs="Times New Roman"/>
          <w:sz w:val="26"/>
          <w:szCs w:val="26"/>
          <w:u w:val="single"/>
        </w:rPr>
        <w:t>saskaņo</w:t>
      </w:r>
      <w:r w:rsidR="6FDDE6AC" w:rsidRPr="086A4F3B">
        <w:rPr>
          <w:rFonts w:ascii="Times New Roman" w:eastAsia="Times New Roman" w:hAnsi="Times New Roman" w:cs="Times New Roman"/>
          <w:sz w:val="26"/>
          <w:szCs w:val="26"/>
        </w:rPr>
        <w:t xml:space="preserve"> </w:t>
      </w:r>
      <w:r w:rsidRPr="086A4F3B">
        <w:rPr>
          <w:rFonts w:ascii="Times New Roman" w:eastAsia="Times New Roman" w:hAnsi="Times New Roman" w:cs="Times New Roman"/>
          <w:sz w:val="26"/>
          <w:szCs w:val="26"/>
        </w:rPr>
        <w:t xml:space="preserve">darba veikšanas termiņu divu nedēļu laikā kopš temata nobeiguma darba norises vai skolēna atgriešanās skolā. </w:t>
      </w:r>
    </w:p>
    <w:p w14:paraId="3F813331" w14:textId="03D93E07" w:rsidR="007E4140" w:rsidRPr="007E4140" w:rsidRDefault="4ECF7B06" w:rsidP="086A4F3B">
      <w:pPr>
        <w:pStyle w:val="ListParagraph"/>
        <w:numPr>
          <w:ilvl w:val="0"/>
          <w:numId w:val="28"/>
        </w:numPr>
        <w:spacing w:line="240" w:lineRule="auto"/>
        <w:ind w:left="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Ja skolēns attaisnojošu iemeslu dēļ ir kavējis vairākus temata nobeiguma pārbaudes darbus priekšmetā pedagogs, saskaņojot ar skolas direktora vietnieku, var veidot kombinētu pārbaudes darbu par vairākiem tematiem</w:t>
      </w:r>
      <w:r w:rsidR="68575473" w:rsidRPr="086A4F3B">
        <w:rPr>
          <w:rFonts w:ascii="Times New Roman" w:eastAsia="Times New Roman" w:hAnsi="Times New Roman" w:cs="Times New Roman"/>
          <w:sz w:val="26"/>
          <w:szCs w:val="26"/>
        </w:rPr>
        <w:t>.</w:t>
      </w:r>
    </w:p>
    <w:p w14:paraId="5C557224" w14:textId="65D67F67" w:rsidR="00192C72" w:rsidRPr="00192C72" w:rsidRDefault="4ECF7B06" w:rsidP="086A4F3B">
      <w:pPr>
        <w:pStyle w:val="ListParagraph"/>
        <w:numPr>
          <w:ilvl w:val="0"/>
          <w:numId w:val="28"/>
        </w:numPr>
        <w:spacing w:line="240" w:lineRule="auto"/>
        <w:ind w:left="360" w:hanging="371"/>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Ja līdz mācību gada noslēgumam nav iegūts vērtējums kādā no mācību priekšmeta </w:t>
      </w:r>
      <w:proofErr w:type="spellStart"/>
      <w:r w:rsidR="68575473" w:rsidRPr="086A4F3B">
        <w:rPr>
          <w:rFonts w:ascii="Times New Roman" w:eastAsia="Times New Roman" w:hAnsi="Times New Roman" w:cs="Times New Roman"/>
          <w:sz w:val="26"/>
          <w:szCs w:val="26"/>
        </w:rPr>
        <w:t>summatīvajiem</w:t>
      </w:r>
      <w:proofErr w:type="spellEnd"/>
      <w:r w:rsidR="68575473" w:rsidRPr="086A4F3B">
        <w:rPr>
          <w:rFonts w:ascii="Times New Roman" w:eastAsia="Times New Roman" w:hAnsi="Times New Roman" w:cs="Times New Roman"/>
          <w:sz w:val="26"/>
          <w:szCs w:val="26"/>
        </w:rPr>
        <w:t xml:space="preserve"> </w:t>
      </w:r>
      <w:r w:rsidRPr="086A4F3B">
        <w:rPr>
          <w:rFonts w:ascii="Times New Roman" w:eastAsia="Times New Roman" w:hAnsi="Times New Roman" w:cs="Times New Roman"/>
          <w:sz w:val="26"/>
          <w:szCs w:val="26"/>
        </w:rPr>
        <w:t>pārbaudes darbiem, skolēns nesaņem vērtējumu gadā</w:t>
      </w:r>
      <w:r w:rsidR="68575473" w:rsidRPr="086A4F3B">
        <w:rPr>
          <w:rFonts w:ascii="Times New Roman" w:eastAsia="Times New Roman" w:hAnsi="Times New Roman" w:cs="Times New Roman"/>
          <w:sz w:val="26"/>
          <w:szCs w:val="26"/>
        </w:rPr>
        <w:t>.</w:t>
      </w:r>
    </w:p>
    <w:p w14:paraId="5F234E56" w14:textId="11686711" w:rsidR="00F77CC7" w:rsidRDefault="600B4870" w:rsidP="086A4F3B">
      <w:pPr>
        <w:pStyle w:val="ListParagraph"/>
        <w:numPr>
          <w:ilvl w:val="0"/>
          <w:numId w:val="28"/>
        </w:numPr>
        <w:spacing w:line="240" w:lineRule="auto"/>
        <w:ind w:left="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lastRenderedPageBreak/>
        <w:t xml:space="preserve">Pedagogs var izmantot iegūtos mācīšanās pierādījumus un atbrīvot skolēnu no </w:t>
      </w:r>
      <w:proofErr w:type="spellStart"/>
      <w:r w:rsidR="5ACF2038" w:rsidRPr="086A4F3B">
        <w:rPr>
          <w:rFonts w:ascii="Times New Roman" w:eastAsia="Times New Roman" w:hAnsi="Times New Roman" w:cs="Times New Roman"/>
          <w:sz w:val="26"/>
          <w:szCs w:val="26"/>
        </w:rPr>
        <w:t>summatīvi</w:t>
      </w:r>
      <w:proofErr w:type="spellEnd"/>
      <w:r w:rsidR="5ACF2038" w:rsidRPr="086A4F3B">
        <w:rPr>
          <w:rFonts w:ascii="Times New Roman" w:eastAsia="Times New Roman" w:hAnsi="Times New Roman" w:cs="Times New Roman"/>
          <w:sz w:val="26"/>
          <w:szCs w:val="26"/>
        </w:rPr>
        <w:t xml:space="preserve"> vērtētā </w:t>
      </w:r>
      <w:r w:rsidRPr="086A4F3B">
        <w:rPr>
          <w:rFonts w:ascii="Times New Roman" w:eastAsia="Times New Roman" w:hAnsi="Times New Roman" w:cs="Times New Roman"/>
          <w:sz w:val="26"/>
          <w:szCs w:val="26"/>
        </w:rPr>
        <w:t xml:space="preserve">temata nobeiguma darba vai darba daļas izpildes sakarā ar skolēna piedalīšanos ārpusskolas pasākumos, kas saistīti ar konkrēto mācību priekšmetu un atspoguļo pierādījumus par mācību priekšmetā  paredzēto sasniedzamo rezultātu apguvi. </w:t>
      </w:r>
    </w:p>
    <w:p w14:paraId="1B762DF2" w14:textId="788C994A" w:rsidR="00F77CC7" w:rsidRPr="00216E22" w:rsidRDefault="28A00652" w:rsidP="00216E22">
      <w:pPr>
        <w:pStyle w:val="ListParagraph"/>
        <w:numPr>
          <w:ilvl w:val="0"/>
          <w:numId w:val="28"/>
        </w:numPr>
        <w:spacing w:line="240" w:lineRule="auto"/>
        <w:ind w:left="360"/>
        <w:jc w:val="both"/>
        <w:rPr>
          <w:rFonts w:ascii="Times New Roman" w:eastAsia="Times New Roman" w:hAnsi="Times New Roman" w:cs="Times New Roman"/>
          <w:sz w:val="26"/>
          <w:szCs w:val="26"/>
        </w:rPr>
      </w:pPr>
      <w:r w:rsidRPr="086A4F3B">
        <w:rPr>
          <w:rFonts w:ascii="Times New Roman" w:eastAsia="Times New Roman" w:hAnsi="Times New Roman" w:cs="Times New Roman"/>
          <w:color w:val="000000" w:themeColor="text1"/>
          <w:sz w:val="26"/>
          <w:szCs w:val="26"/>
        </w:rPr>
        <w:t>Izliekot gada vērtējumu mācību priekšmetā, izmantot matemātisko noapaļošanu.</w:t>
      </w:r>
    </w:p>
    <w:p w14:paraId="06B8437F" w14:textId="77777777" w:rsidR="00581978" w:rsidRPr="00D35E59" w:rsidRDefault="263F1700" w:rsidP="086A4F3B">
      <w:pPr>
        <w:jc w:val="center"/>
        <w:rPr>
          <w:rFonts w:ascii="Times New Roman" w:eastAsia="Times New Roman" w:hAnsi="Times New Roman" w:cs="Times New Roman"/>
          <w:b/>
          <w:bCs/>
          <w:sz w:val="26"/>
          <w:szCs w:val="26"/>
        </w:rPr>
      </w:pPr>
      <w:r w:rsidRPr="086A4F3B">
        <w:rPr>
          <w:rFonts w:ascii="Times New Roman" w:eastAsia="Times New Roman" w:hAnsi="Times New Roman" w:cs="Times New Roman"/>
          <w:b/>
          <w:bCs/>
          <w:sz w:val="26"/>
          <w:szCs w:val="26"/>
        </w:rPr>
        <w:t>IV. Mācību sasniegumu vērtējumu paziņošana</w:t>
      </w:r>
    </w:p>
    <w:p w14:paraId="33885FF5" w14:textId="3AF7FFD0" w:rsidR="00F77CC7" w:rsidRPr="00ED62B4" w:rsidRDefault="58990413" w:rsidP="086A4F3B">
      <w:pPr>
        <w:pStyle w:val="ListParagraph"/>
        <w:numPr>
          <w:ilvl w:val="0"/>
          <w:numId w:val="28"/>
        </w:numPr>
        <w:ind w:left="36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Ierakstus par mācību stundu un mājas darbu E-klases žurnālā pedagogi veic par katru darba dienu līdz plkst. 17.00, skolēnu saņemtos </w:t>
      </w:r>
      <w:proofErr w:type="spellStart"/>
      <w:r w:rsidRPr="086A4F3B">
        <w:rPr>
          <w:rFonts w:ascii="Times New Roman" w:eastAsia="Times New Roman" w:hAnsi="Times New Roman" w:cs="Times New Roman"/>
          <w:sz w:val="26"/>
          <w:szCs w:val="26"/>
        </w:rPr>
        <w:t>formatīvos</w:t>
      </w:r>
      <w:proofErr w:type="spellEnd"/>
      <w:r w:rsidRPr="086A4F3B">
        <w:rPr>
          <w:rFonts w:ascii="Times New Roman" w:eastAsia="Times New Roman" w:hAnsi="Times New Roman" w:cs="Times New Roman"/>
          <w:sz w:val="26"/>
          <w:szCs w:val="26"/>
        </w:rPr>
        <w:t xml:space="preserve"> vērtējumus fiksē ne vēlāk kā triju darba dienu laikā, bet </w:t>
      </w:r>
      <w:proofErr w:type="spellStart"/>
      <w:r w:rsidRPr="086A4F3B">
        <w:rPr>
          <w:rFonts w:ascii="Times New Roman" w:eastAsia="Times New Roman" w:hAnsi="Times New Roman" w:cs="Times New Roman"/>
          <w:sz w:val="26"/>
          <w:szCs w:val="26"/>
        </w:rPr>
        <w:t>summatīvos</w:t>
      </w:r>
      <w:proofErr w:type="spellEnd"/>
      <w:r w:rsidRPr="086A4F3B">
        <w:rPr>
          <w:rFonts w:ascii="Times New Roman" w:eastAsia="Times New Roman" w:hAnsi="Times New Roman" w:cs="Times New Roman"/>
          <w:sz w:val="26"/>
          <w:szCs w:val="26"/>
        </w:rPr>
        <w:t xml:space="preserve"> vērtējumus – ne vēlāk kā septiņas darba dienas pēc temata nobeiguma darba iesniegšanas.</w:t>
      </w:r>
    </w:p>
    <w:p w14:paraId="5C18DC28" w14:textId="0FE03FA9" w:rsidR="00F77CC7" w:rsidRPr="00F77CC7" w:rsidRDefault="58990413" w:rsidP="086A4F3B">
      <w:pPr>
        <w:pStyle w:val="ListParagraph"/>
        <w:numPr>
          <w:ilvl w:val="0"/>
          <w:numId w:val="28"/>
        </w:numPr>
        <w:ind w:left="450" w:hanging="45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Mācību priekšmeta </w:t>
      </w:r>
      <w:proofErr w:type="spellStart"/>
      <w:r w:rsidRPr="086A4F3B">
        <w:rPr>
          <w:rFonts w:ascii="Times New Roman" w:eastAsia="Times New Roman" w:hAnsi="Times New Roman" w:cs="Times New Roman"/>
          <w:sz w:val="26"/>
          <w:szCs w:val="26"/>
        </w:rPr>
        <w:t>summatīvi</w:t>
      </w:r>
      <w:proofErr w:type="spellEnd"/>
      <w:r w:rsidRPr="086A4F3B">
        <w:rPr>
          <w:rFonts w:ascii="Times New Roman" w:eastAsia="Times New Roman" w:hAnsi="Times New Roman" w:cs="Times New Roman"/>
          <w:sz w:val="26"/>
          <w:szCs w:val="26"/>
        </w:rPr>
        <w:t xml:space="preserve"> vērtētie pārbaudes darbi tiek analizēti un saglabāti pie pedagoga līdz mācību gada beigām. Pēc pilngadīga skolēna vai vecāka lūguma pedagogs nodrošina viņam iespēju iepazīties ar attiecīgā skolēna veikto temata nobeiguma pārbaudes darbu.</w:t>
      </w:r>
    </w:p>
    <w:p w14:paraId="5F0428CC" w14:textId="032CD5F3" w:rsidR="00581978" w:rsidRPr="00D35E59" w:rsidRDefault="07F72C79" w:rsidP="086A4F3B">
      <w:pPr>
        <w:pStyle w:val="ListParagraph"/>
        <w:numPr>
          <w:ilvl w:val="0"/>
          <w:numId w:val="28"/>
        </w:numPr>
        <w:spacing w:after="240" w:line="240" w:lineRule="auto"/>
        <w:ind w:left="450" w:hanging="45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Mācību gada noslēgumā līdz 15.maijam 4. - 9. klašu skolēniem visos mācību priekšmetos ir jāizliek prognozējamais gada vērtējums.</w:t>
      </w:r>
    </w:p>
    <w:p w14:paraId="58375F3F" w14:textId="421011CE" w:rsidR="00581978" w:rsidRPr="00D35E59" w:rsidRDefault="544B8980" w:rsidP="086A4F3B">
      <w:pPr>
        <w:pStyle w:val="ListParagraph"/>
        <w:numPr>
          <w:ilvl w:val="0"/>
          <w:numId w:val="28"/>
        </w:numPr>
        <w:spacing w:after="240" w:line="240" w:lineRule="auto"/>
        <w:ind w:left="450" w:hanging="450"/>
        <w:jc w:val="both"/>
        <w:rPr>
          <w:rFonts w:ascii="Times New Roman" w:eastAsia="Times New Roman" w:hAnsi="Times New Roman" w:cs="Times New Roman"/>
          <w:sz w:val="26"/>
          <w:szCs w:val="26"/>
        </w:rPr>
      </w:pPr>
      <w:proofErr w:type="spellStart"/>
      <w:r w:rsidRPr="086A4F3B">
        <w:rPr>
          <w:rFonts w:ascii="Times New Roman" w:eastAsia="Times New Roman" w:hAnsi="Times New Roman" w:cs="Times New Roman"/>
          <w:sz w:val="26"/>
          <w:szCs w:val="26"/>
        </w:rPr>
        <w:t>Summatīvo</w:t>
      </w:r>
      <w:proofErr w:type="spellEnd"/>
      <w:r w:rsidRPr="086A4F3B">
        <w:rPr>
          <w:rFonts w:ascii="Times New Roman" w:eastAsia="Times New Roman" w:hAnsi="Times New Roman" w:cs="Times New Roman"/>
          <w:sz w:val="26"/>
          <w:szCs w:val="26"/>
        </w:rPr>
        <w:t xml:space="preserve"> vērtējumu iegūst, kārtojot pārbaudes darbus temata noslēgumā. Vērtējumam var būt atšķirīgs "svars" un tādējādi lielāka ietekme uz gala vērtējumu atkarībā no temata apjoma.</w:t>
      </w:r>
    </w:p>
    <w:p w14:paraId="5F4DE673" w14:textId="77777777" w:rsidR="00581978" w:rsidRPr="00D35E59" w:rsidRDefault="263F1700" w:rsidP="086A4F3B">
      <w:pPr>
        <w:jc w:val="center"/>
        <w:rPr>
          <w:rFonts w:ascii="Times New Roman" w:eastAsia="Times New Roman" w:hAnsi="Times New Roman" w:cs="Times New Roman"/>
          <w:b/>
          <w:bCs/>
          <w:sz w:val="26"/>
          <w:szCs w:val="26"/>
        </w:rPr>
      </w:pPr>
      <w:r w:rsidRPr="086A4F3B">
        <w:rPr>
          <w:rFonts w:ascii="Times New Roman" w:eastAsia="Times New Roman" w:hAnsi="Times New Roman" w:cs="Times New Roman"/>
          <w:b/>
          <w:bCs/>
          <w:sz w:val="26"/>
          <w:szCs w:val="26"/>
        </w:rPr>
        <w:t>V. Mācību sasniegumu vērtējuma uzlabošana un pārskatīšana</w:t>
      </w:r>
    </w:p>
    <w:p w14:paraId="041201BD" w14:textId="75928039" w:rsidR="27E4A4C3" w:rsidRDefault="27E4A4C3" w:rsidP="086A4F3B">
      <w:pPr>
        <w:pStyle w:val="ListParagraph"/>
        <w:numPr>
          <w:ilvl w:val="0"/>
          <w:numId w:val="28"/>
        </w:numPr>
        <w:spacing w:after="0" w:line="240" w:lineRule="auto"/>
        <w:ind w:left="450" w:hanging="45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Ja radušās nesaskaņas par skolēna vērtējumu mācību priekšmetā temata noslēgumā, pēc vecāku vai pilngadīga skolēna rakstiska pieprasījuma skolas direktors pieņem lēmumu par vērtējuma apstiprināšanu vai pārskatīšanu.</w:t>
      </w:r>
    </w:p>
    <w:p w14:paraId="41B71F9E" w14:textId="5C92D26C" w:rsidR="00F77CC7" w:rsidRPr="00F77CC7" w:rsidRDefault="73AFE379" w:rsidP="086A4F3B">
      <w:pPr>
        <w:pStyle w:val="ListParagraph"/>
        <w:numPr>
          <w:ilvl w:val="0"/>
          <w:numId w:val="28"/>
        </w:numPr>
        <w:spacing w:after="0" w:line="240" w:lineRule="auto"/>
        <w:ind w:left="450" w:hanging="45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Ja mācību gada noslēgumā vērtējums mācību priekšmetā izšķiras vienas balles robežās,  skolēnam </w:t>
      </w:r>
      <w:r w:rsidR="240E80E1" w:rsidRPr="086A4F3B">
        <w:rPr>
          <w:rFonts w:ascii="Times New Roman" w:eastAsia="Times New Roman" w:hAnsi="Times New Roman" w:cs="Times New Roman"/>
          <w:sz w:val="26"/>
          <w:szCs w:val="26"/>
        </w:rPr>
        <w:t xml:space="preserve">ir </w:t>
      </w:r>
      <w:r w:rsidRPr="086A4F3B">
        <w:rPr>
          <w:rFonts w:ascii="Times New Roman" w:eastAsia="Times New Roman" w:hAnsi="Times New Roman" w:cs="Times New Roman"/>
          <w:sz w:val="26"/>
          <w:szCs w:val="26"/>
        </w:rPr>
        <w:t>iespēj</w:t>
      </w:r>
      <w:r w:rsidR="2998B13A" w:rsidRPr="086A4F3B">
        <w:rPr>
          <w:rFonts w:ascii="Times New Roman" w:eastAsia="Times New Roman" w:hAnsi="Times New Roman" w:cs="Times New Roman"/>
          <w:sz w:val="26"/>
          <w:szCs w:val="26"/>
        </w:rPr>
        <w:t>a</w:t>
      </w:r>
      <w:r w:rsidRPr="086A4F3B">
        <w:rPr>
          <w:rFonts w:ascii="Times New Roman" w:eastAsia="Times New Roman" w:hAnsi="Times New Roman" w:cs="Times New Roman"/>
          <w:sz w:val="26"/>
          <w:szCs w:val="26"/>
        </w:rPr>
        <w:t xml:space="preserve"> demonstrēt sniegumu, veicot kombinētu pārbaudes darbu. </w:t>
      </w:r>
    </w:p>
    <w:p w14:paraId="0C491473" w14:textId="470B9C78" w:rsidR="27E4A4C3" w:rsidRDefault="27E4A4C3" w:rsidP="086A4F3B">
      <w:pPr>
        <w:pStyle w:val="ListParagraph"/>
        <w:numPr>
          <w:ilvl w:val="0"/>
          <w:numId w:val="28"/>
        </w:numPr>
        <w:spacing w:after="0" w:line="240" w:lineRule="auto"/>
        <w:ind w:left="450" w:hanging="45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Ja mācību gada noslēgumā, skolēns izsaka vēlēšanos uzlabot vērtējumu, pedagogs piedāvā kombinētu pārbaudes darbu, kas ietver būtiskāko mācību gada sasniedzamo rezultātu pārbaudi mācību priekšmetā.</w:t>
      </w:r>
      <w:r w:rsidR="27C7B8D2" w:rsidRPr="086A4F3B">
        <w:rPr>
          <w:rFonts w:ascii="Times New Roman" w:eastAsia="Times New Roman" w:hAnsi="Times New Roman" w:cs="Times New Roman"/>
          <w:sz w:val="26"/>
          <w:szCs w:val="26"/>
        </w:rPr>
        <w:t xml:space="preserve"> </w:t>
      </w:r>
      <w:r w:rsidR="3F9714DB" w:rsidRPr="086A4F3B">
        <w:rPr>
          <w:rFonts w:ascii="Times New Roman" w:eastAsia="Times New Roman" w:hAnsi="Times New Roman" w:cs="Times New Roman"/>
          <w:sz w:val="26"/>
          <w:szCs w:val="26"/>
        </w:rPr>
        <w:t xml:space="preserve">Divu mācību dienu laikā skolēni var iesniegt rakstisku iesniegumu par vēlmi uzlabot gada vērtējumu. </w:t>
      </w:r>
      <w:r w:rsidR="417F9B0A" w:rsidRPr="086A4F3B">
        <w:rPr>
          <w:rFonts w:ascii="Times New Roman" w:eastAsia="Times New Roman" w:hAnsi="Times New Roman" w:cs="Times New Roman"/>
          <w:sz w:val="26"/>
          <w:szCs w:val="26"/>
        </w:rPr>
        <w:t xml:space="preserve"> </w:t>
      </w:r>
    </w:p>
    <w:p w14:paraId="28CCE521" w14:textId="4D9A44A3" w:rsidR="0098505B" w:rsidRPr="0098505B" w:rsidRDefault="353AF676" w:rsidP="086A4F3B">
      <w:pPr>
        <w:pStyle w:val="ListParagraph"/>
        <w:numPr>
          <w:ilvl w:val="0"/>
          <w:numId w:val="28"/>
        </w:numPr>
        <w:spacing w:after="0" w:line="240" w:lineRule="auto"/>
        <w:ind w:left="450" w:hanging="45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Par kombinētā pārbaudes darba laiku informē skolēnus ne vēlāk kā </w:t>
      </w:r>
      <w:r w:rsidR="72B9B680" w:rsidRPr="086A4F3B">
        <w:rPr>
          <w:rFonts w:ascii="Times New Roman" w:eastAsia="Times New Roman" w:hAnsi="Times New Roman" w:cs="Times New Roman"/>
          <w:sz w:val="26"/>
          <w:szCs w:val="26"/>
        </w:rPr>
        <w:t xml:space="preserve">trīs </w:t>
      </w:r>
      <w:r w:rsidRPr="086A4F3B">
        <w:rPr>
          <w:rFonts w:ascii="Times New Roman" w:eastAsia="Times New Roman" w:hAnsi="Times New Roman" w:cs="Times New Roman"/>
          <w:sz w:val="26"/>
          <w:szCs w:val="26"/>
        </w:rPr>
        <w:t>dienas pirms darba norises.</w:t>
      </w:r>
    </w:p>
    <w:p w14:paraId="2CEBD9DA" w14:textId="32B3FB56" w:rsidR="0098505B" w:rsidRPr="0098505B" w:rsidRDefault="4E59D522" w:rsidP="086A4F3B">
      <w:pPr>
        <w:pStyle w:val="ListParagraph"/>
        <w:numPr>
          <w:ilvl w:val="0"/>
          <w:numId w:val="28"/>
        </w:numPr>
        <w:spacing w:after="0" w:line="240" w:lineRule="auto"/>
        <w:ind w:left="450" w:hanging="45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Ja kombinētā pārbaudes darbā iegūtais vērtējums ir zemāks nekā mācību gadā iegūtais, mācību gada vērtējums netiek samazināts.</w:t>
      </w:r>
    </w:p>
    <w:p w14:paraId="4C8CD4C9" w14:textId="479031A1" w:rsidR="0098505B" w:rsidRPr="0098505B" w:rsidRDefault="69CAC060" w:rsidP="086A4F3B">
      <w:pPr>
        <w:pStyle w:val="ListParagraph"/>
        <w:numPr>
          <w:ilvl w:val="0"/>
          <w:numId w:val="28"/>
        </w:numPr>
        <w:spacing w:after="0" w:line="240" w:lineRule="auto"/>
        <w:ind w:left="450" w:hanging="45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Kombinētajā darbā iegūtā vērtējuma ieteicamais svars ir 70 % pret iepriekš iegūto vērtējumu gadā. </w:t>
      </w:r>
      <w:r w:rsidR="5A046D5B" w:rsidRPr="086A4F3B">
        <w:rPr>
          <w:rFonts w:ascii="Times New Roman" w:eastAsia="Times New Roman" w:hAnsi="Times New Roman" w:cs="Times New Roman"/>
          <w:sz w:val="26"/>
          <w:szCs w:val="26"/>
        </w:rPr>
        <w:t>(Piemērs gada vērtējuma izlikšana, ņemot vērā kompleksā darba rezultātu: ja gada vērtējums ir 6 un kompleksā pārbaudes darba vērtējums ir 8, tad galīgo vērtējumu gadā aprēķina: 6 × 0,3 + 8 × 0,7 = 1,8 + 5,6 = 7,4 = 7).</w:t>
      </w:r>
    </w:p>
    <w:p w14:paraId="064ABF88" w14:textId="44E1A365" w:rsidR="0098505B" w:rsidRDefault="0098505B" w:rsidP="086A4F3B">
      <w:pPr>
        <w:spacing w:after="0" w:line="240" w:lineRule="auto"/>
        <w:jc w:val="both"/>
        <w:rPr>
          <w:rFonts w:ascii="Times New Roman" w:eastAsia="Times New Roman" w:hAnsi="Times New Roman" w:cs="Times New Roman"/>
          <w:highlight w:val="cyan"/>
        </w:rPr>
      </w:pPr>
    </w:p>
    <w:p w14:paraId="1F4628BE" w14:textId="6195CCB3" w:rsidR="00216E22" w:rsidRDefault="00216E22" w:rsidP="086A4F3B">
      <w:pPr>
        <w:spacing w:after="0" w:line="240" w:lineRule="auto"/>
        <w:jc w:val="both"/>
        <w:rPr>
          <w:rFonts w:ascii="Times New Roman" w:eastAsia="Times New Roman" w:hAnsi="Times New Roman" w:cs="Times New Roman"/>
          <w:highlight w:val="cyan"/>
        </w:rPr>
      </w:pPr>
    </w:p>
    <w:p w14:paraId="4ADADA66" w14:textId="48F9600F" w:rsidR="00216E22" w:rsidRDefault="00216E22" w:rsidP="086A4F3B">
      <w:pPr>
        <w:spacing w:after="0" w:line="240" w:lineRule="auto"/>
        <w:jc w:val="both"/>
        <w:rPr>
          <w:rFonts w:ascii="Times New Roman" w:eastAsia="Times New Roman" w:hAnsi="Times New Roman" w:cs="Times New Roman"/>
          <w:highlight w:val="cyan"/>
        </w:rPr>
      </w:pPr>
    </w:p>
    <w:p w14:paraId="21E6F399" w14:textId="341BE762" w:rsidR="00216E22" w:rsidRDefault="00216E22" w:rsidP="086A4F3B">
      <w:pPr>
        <w:spacing w:after="0" w:line="240" w:lineRule="auto"/>
        <w:jc w:val="both"/>
        <w:rPr>
          <w:rFonts w:ascii="Times New Roman" w:eastAsia="Times New Roman" w:hAnsi="Times New Roman" w:cs="Times New Roman"/>
          <w:highlight w:val="cyan"/>
        </w:rPr>
      </w:pPr>
    </w:p>
    <w:p w14:paraId="2D887A49" w14:textId="77777777" w:rsidR="00216E22" w:rsidRPr="0098505B" w:rsidRDefault="00216E22" w:rsidP="086A4F3B">
      <w:pPr>
        <w:spacing w:after="0" w:line="240" w:lineRule="auto"/>
        <w:jc w:val="both"/>
        <w:rPr>
          <w:rFonts w:ascii="Times New Roman" w:eastAsia="Times New Roman" w:hAnsi="Times New Roman" w:cs="Times New Roman"/>
          <w:highlight w:val="cyan"/>
        </w:rPr>
      </w:pPr>
    </w:p>
    <w:p w14:paraId="4D0B3DA8" w14:textId="6BE802B4" w:rsidR="0098505B" w:rsidRPr="0098505B" w:rsidRDefault="0098505B" w:rsidP="086A4F3B">
      <w:pPr>
        <w:spacing w:after="0" w:line="240" w:lineRule="auto"/>
        <w:jc w:val="both"/>
        <w:rPr>
          <w:rFonts w:ascii="Times New Roman" w:eastAsia="Times New Roman" w:hAnsi="Times New Roman" w:cs="Times New Roman"/>
          <w:highlight w:val="cyan"/>
        </w:rPr>
      </w:pPr>
    </w:p>
    <w:p w14:paraId="5633F965" w14:textId="7FA6F0BD" w:rsidR="0098505B" w:rsidRPr="0098505B" w:rsidRDefault="58990413" w:rsidP="086A4F3B">
      <w:pPr>
        <w:pStyle w:val="ListParagraph"/>
        <w:spacing w:after="0" w:line="240" w:lineRule="auto"/>
        <w:ind w:left="450" w:hanging="450"/>
        <w:jc w:val="center"/>
        <w:rPr>
          <w:rFonts w:ascii="Times New Roman" w:eastAsia="Times New Roman" w:hAnsi="Times New Roman" w:cs="Times New Roman"/>
          <w:b/>
          <w:bCs/>
          <w:sz w:val="26"/>
          <w:szCs w:val="26"/>
        </w:rPr>
      </w:pPr>
      <w:r w:rsidRPr="086A4F3B">
        <w:rPr>
          <w:rFonts w:ascii="Times New Roman" w:eastAsia="Times New Roman" w:hAnsi="Times New Roman" w:cs="Times New Roman"/>
          <w:sz w:val="24"/>
          <w:szCs w:val="24"/>
        </w:rPr>
        <w:lastRenderedPageBreak/>
        <w:t xml:space="preserve"> </w:t>
      </w:r>
      <w:r w:rsidR="263F1700" w:rsidRPr="086A4F3B">
        <w:rPr>
          <w:rFonts w:ascii="Times New Roman" w:eastAsia="Times New Roman" w:hAnsi="Times New Roman" w:cs="Times New Roman"/>
          <w:b/>
          <w:bCs/>
          <w:sz w:val="26"/>
          <w:szCs w:val="26"/>
        </w:rPr>
        <w:t>VI. Noslēguma jautājumi</w:t>
      </w:r>
    </w:p>
    <w:p w14:paraId="0207202B" w14:textId="1469A7D0" w:rsidR="00ED62B4" w:rsidRDefault="263F1700" w:rsidP="086A4F3B">
      <w:pPr>
        <w:pStyle w:val="ListParagraph"/>
        <w:numPr>
          <w:ilvl w:val="0"/>
          <w:numId w:val="28"/>
        </w:numPr>
        <w:spacing w:line="240" w:lineRule="auto"/>
        <w:ind w:left="450" w:hanging="450"/>
        <w:jc w:val="both"/>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Atzīt par spēku zaudējušiem Skolas 20</w:t>
      </w:r>
      <w:r w:rsidR="5F33D184" w:rsidRPr="086A4F3B">
        <w:rPr>
          <w:rFonts w:ascii="Times New Roman" w:eastAsia="Times New Roman" w:hAnsi="Times New Roman" w:cs="Times New Roman"/>
          <w:sz w:val="26"/>
          <w:szCs w:val="26"/>
        </w:rPr>
        <w:t>2</w:t>
      </w:r>
      <w:r w:rsidR="482B4430" w:rsidRPr="086A4F3B">
        <w:rPr>
          <w:rFonts w:ascii="Times New Roman" w:eastAsia="Times New Roman" w:hAnsi="Times New Roman" w:cs="Times New Roman"/>
          <w:sz w:val="26"/>
          <w:szCs w:val="26"/>
        </w:rPr>
        <w:t>4</w:t>
      </w:r>
      <w:r w:rsidRPr="086A4F3B">
        <w:rPr>
          <w:rFonts w:ascii="Times New Roman" w:eastAsia="Times New Roman" w:hAnsi="Times New Roman" w:cs="Times New Roman"/>
          <w:sz w:val="26"/>
          <w:szCs w:val="26"/>
        </w:rPr>
        <w:t xml:space="preserve">. gada </w:t>
      </w:r>
      <w:r w:rsidR="5F33D184" w:rsidRPr="086A4F3B">
        <w:rPr>
          <w:rFonts w:ascii="Times New Roman" w:eastAsia="Times New Roman" w:hAnsi="Times New Roman" w:cs="Times New Roman"/>
          <w:sz w:val="26"/>
          <w:szCs w:val="26"/>
        </w:rPr>
        <w:t>1</w:t>
      </w:r>
      <w:r w:rsidR="00216E22">
        <w:rPr>
          <w:rFonts w:ascii="Times New Roman" w:eastAsia="Times New Roman" w:hAnsi="Times New Roman" w:cs="Times New Roman"/>
          <w:sz w:val="26"/>
          <w:szCs w:val="26"/>
        </w:rPr>
        <w:t>8</w:t>
      </w:r>
      <w:r w:rsidR="491D958F" w:rsidRPr="086A4F3B">
        <w:rPr>
          <w:rFonts w:ascii="Times New Roman" w:eastAsia="Times New Roman" w:hAnsi="Times New Roman" w:cs="Times New Roman"/>
          <w:sz w:val="26"/>
          <w:szCs w:val="26"/>
        </w:rPr>
        <w:t>.</w:t>
      </w:r>
      <w:r w:rsidR="00216E22">
        <w:rPr>
          <w:rFonts w:ascii="Times New Roman" w:eastAsia="Times New Roman" w:hAnsi="Times New Roman" w:cs="Times New Roman"/>
          <w:sz w:val="26"/>
          <w:szCs w:val="26"/>
        </w:rPr>
        <w:t xml:space="preserve"> </w:t>
      </w:r>
      <w:r w:rsidR="491D958F" w:rsidRPr="086A4F3B">
        <w:rPr>
          <w:rFonts w:ascii="Times New Roman" w:eastAsia="Times New Roman" w:hAnsi="Times New Roman" w:cs="Times New Roman"/>
          <w:sz w:val="26"/>
          <w:szCs w:val="26"/>
        </w:rPr>
        <w:t xml:space="preserve">septembrī </w:t>
      </w:r>
      <w:r w:rsidRPr="086A4F3B">
        <w:rPr>
          <w:rFonts w:ascii="Times New Roman" w:eastAsia="Times New Roman" w:hAnsi="Times New Roman" w:cs="Times New Roman"/>
          <w:sz w:val="26"/>
          <w:szCs w:val="26"/>
        </w:rPr>
        <w:t>iekšējos noteikumus Nr.</w:t>
      </w:r>
      <w:r w:rsidR="00216E22">
        <w:rPr>
          <w:rFonts w:ascii="Times New Roman" w:eastAsia="Times New Roman" w:hAnsi="Times New Roman" w:cs="Times New Roman"/>
          <w:sz w:val="26"/>
          <w:szCs w:val="26"/>
        </w:rPr>
        <w:t>35</w:t>
      </w:r>
      <w:r w:rsidR="1A1F9BE6" w:rsidRPr="086A4F3B">
        <w:rPr>
          <w:rFonts w:ascii="Times New Roman" w:eastAsia="Times New Roman" w:hAnsi="Times New Roman" w:cs="Times New Roman"/>
          <w:sz w:val="26"/>
          <w:szCs w:val="26"/>
        </w:rPr>
        <w:t>-nts</w:t>
      </w:r>
      <w:r w:rsidRPr="086A4F3B">
        <w:rPr>
          <w:rFonts w:ascii="Times New Roman" w:eastAsia="Times New Roman" w:hAnsi="Times New Roman" w:cs="Times New Roman"/>
          <w:sz w:val="26"/>
          <w:szCs w:val="26"/>
        </w:rPr>
        <w:t xml:space="preserve"> “</w:t>
      </w:r>
      <w:r w:rsidR="1A1F9BE6" w:rsidRPr="086A4F3B">
        <w:rPr>
          <w:rFonts w:ascii="Times New Roman" w:eastAsia="Times New Roman" w:hAnsi="Times New Roman" w:cs="Times New Roman"/>
          <w:sz w:val="26"/>
          <w:szCs w:val="26"/>
        </w:rPr>
        <w:t>Rīgas 69.</w:t>
      </w:r>
      <w:r w:rsidR="5F33D184" w:rsidRPr="086A4F3B">
        <w:rPr>
          <w:rFonts w:ascii="Times New Roman" w:eastAsia="Times New Roman" w:hAnsi="Times New Roman" w:cs="Times New Roman"/>
          <w:sz w:val="26"/>
          <w:szCs w:val="26"/>
        </w:rPr>
        <w:t>pamatskolas</w:t>
      </w:r>
      <w:r w:rsidR="1A1F9BE6" w:rsidRPr="086A4F3B">
        <w:rPr>
          <w:rFonts w:ascii="Times New Roman" w:eastAsia="Times New Roman" w:hAnsi="Times New Roman" w:cs="Times New Roman"/>
          <w:sz w:val="26"/>
          <w:szCs w:val="26"/>
        </w:rPr>
        <w:t xml:space="preserve"> izglītojamo  mācību sasniegumu vērtēšanas kārtība</w:t>
      </w:r>
      <w:r w:rsidRPr="086A4F3B">
        <w:rPr>
          <w:rFonts w:ascii="Times New Roman" w:eastAsia="Times New Roman" w:hAnsi="Times New Roman" w:cs="Times New Roman"/>
          <w:sz w:val="26"/>
          <w:szCs w:val="26"/>
        </w:rPr>
        <w:t>”</w:t>
      </w:r>
      <w:r w:rsidR="491D958F" w:rsidRPr="086A4F3B">
        <w:rPr>
          <w:rFonts w:ascii="Times New Roman" w:eastAsia="Times New Roman" w:hAnsi="Times New Roman" w:cs="Times New Roman"/>
          <w:sz w:val="26"/>
          <w:szCs w:val="26"/>
        </w:rPr>
        <w:t xml:space="preserve"> un to grozījumus.</w:t>
      </w:r>
    </w:p>
    <w:p w14:paraId="79A9F384" w14:textId="61B2A85C" w:rsidR="00F77CC7" w:rsidRPr="00F77CC7" w:rsidRDefault="58990413" w:rsidP="086A4F3B">
      <w:pPr>
        <w:pStyle w:val="ListParagraph"/>
        <w:numPr>
          <w:ilvl w:val="0"/>
          <w:numId w:val="28"/>
        </w:numPr>
        <w:ind w:left="450" w:hanging="461"/>
        <w:rPr>
          <w:rFonts w:ascii="Times New Roman" w:eastAsia="Times New Roman" w:hAnsi="Times New Roman" w:cs="Times New Roman"/>
          <w:sz w:val="26"/>
          <w:szCs w:val="26"/>
        </w:rPr>
      </w:pPr>
      <w:r w:rsidRPr="086A4F3B">
        <w:rPr>
          <w:rFonts w:ascii="Times New Roman" w:eastAsia="Times New Roman" w:hAnsi="Times New Roman" w:cs="Times New Roman"/>
          <w:sz w:val="26"/>
          <w:szCs w:val="26"/>
        </w:rPr>
        <w:t xml:space="preserve">Grozījumus vērtēšanas kārtībā izdara, pamatojoties uz izmaiņām normatīvajos aktos vai </w:t>
      </w:r>
      <w:r w:rsidR="6FDDE6AC" w:rsidRPr="086A4F3B">
        <w:rPr>
          <w:rFonts w:ascii="Times New Roman" w:eastAsia="Times New Roman" w:hAnsi="Times New Roman" w:cs="Times New Roman"/>
          <w:sz w:val="26"/>
          <w:szCs w:val="26"/>
        </w:rPr>
        <w:t xml:space="preserve">ar </w:t>
      </w:r>
      <w:r w:rsidRPr="086A4F3B">
        <w:rPr>
          <w:rFonts w:ascii="Times New Roman" w:eastAsia="Times New Roman" w:hAnsi="Times New Roman" w:cs="Times New Roman"/>
          <w:sz w:val="26"/>
          <w:szCs w:val="26"/>
        </w:rPr>
        <w:t>skolas pedagoģiskās padomes lēmumu.</w:t>
      </w:r>
    </w:p>
    <w:p w14:paraId="439E5291" w14:textId="77777777" w:rsidR="00F77CC7" w:rsidRPr="004503CF" w:rsidRDefault="00F77CC7" w:rsidP="00F77CC7">
      <w:pPr>
        <w:pStyle w:val="ListParagraph"/>
        <w:spacing w:line="240" w:lineRule="auto"/>
        <w:ind w:left="709"/>
        <w:jc w:val="both"/>
        <w:rPr>
          <w:rFonts w:ascii="Times New Roman" w:hAnsi="Times New Roman" w:cs="Times New Roman"/>
          <w:sz w:val="26"/>
          <w:szCs w:val="26"/>
        </w:rPr>
      </w:pPr>
    </w:p>
    <w:p w14:paraId="460354C6" w14:textId="77777777" w:rsidR="00581978" w:rsidRPr="00D35E59" w:rsidRDefault="00581978" w:rsidP="00BD6FCC">
      <w:pPr>
        <w:spacing w:after="0" w:line="240" w:lineRule="auto"/>
        <w:ind w:firstLine="720"/>
        <w:jc w:val="both"/>
        <w:rPr>
          <w:rFonts w:ascii="Times New Roman" w:hAnsi="Times New Roman" w:cs="Times New Roman"/>
          <w:sz w:val="26"/>
          <w:szCs w:val="26"/>
        </w:rPr>
      </w:pPr>
    </w:p>
    <w:p w14:paraId="08D7FA7D" w14:textId="77777777" w:rsidR="0087479C" w:rsidRDefault="0087479C" w:rsidP="0087479C">
      <w:pPr>
        <w:pStyle w:val="ListParagraph"/>
        <w:widowControl w:val="0"/>
        <w:spacing w:after="0" w:line="240" w:lineRule="auto"/>
        <w:ind w:left="360"/>
        <w:contextualSpacing w:val="0"/>
        <w:mirrorIndents/>
        <w:jc w:val="both"/>
        <w:rPr>
          <w:rFonts w:ascii="Times New Roman" w:hAnsi="Times New Roman" w:cs="Times New Roman"/>
          <w:sz w:val="26"/>
          <w:szCs w:val="26"/>
        </w:rPr>
      </w:pPr>
    </w:p>
    <w:p w14:paraId="60B1369E" w14:textId="77777777" w:rsidR="0087479C" w:rsidRPr="0087479C" w:rsidRDefault="0087479C" w:rsidP="0087479C">
      <w:pPr>
        <w:pStyle w:val="ListParagraph"/>
        <w:widowControl w:val="0"/>
        <w:spacing w:after="0" w:line="240" w:lineRule="auto"/>
        <w:ind w:left="360"/>
        <w:contextualSpacing w:val="0"/>
        <w:mirrorIndents/>
        <w:jc w:val="both"/>
        <w:rPr>
          <w:rFonts w:ascii="Times New Roman" w:hAnsi="Times New Roman" w:cs="Times New Roman"/>
          <w:sz w:val="26"/>
          <w:szCs w:val="26"/>
        </w:rPr>
      </w:pPr>
    </w:p>
    <w:p w14:paraId="098947DC" w14:textId="636BA967" w:rsidR="00CA10BA" w:rsidRPr="0087479C" w:rsidRDefault="00CA10BA" w:rsidP="00CA10BA">
      <w:pPr>
        <w:widowControl w:val="0"/>
        <w:tabs>
          <w:tab w:val="left" w:pos="1665"/>
          <w:tab w:val="center" w:pos="2260"/>
        </w:tabs>
        <w:spacing w:after="0" w:line="240" w:lineRule="auto"/>
        <w:mirrorIndents/>
        <w:rPr>
          <w:rFonts w:ascii="Times New Roman" w:hAnsi="Times New Roman" w:cs="Times New Roman"/>
          <w:sz w:val="26"/>
          <w:szCs w:val="26"/>
        </w:rPr>
      </w:pPr>
      <w:r>
        <w:rPr>
          <w:rFonts w:ascii="Times New Roman" w:hAnsi="Times New Roman" w:cs="Times New Roman"/>
          <w:sz w:val="26"/>
          <w:szCs w:val="26"/>
        </w:rPr>
        <w:t>Direktor</w:t>
      </w:r>
      <w:r w:rsidR="00A45446">
        <w:rPr>
          <w:rFonts w:ascii="Times New Roman" w:hAnsi="Times New Roman" w:cs="Times New Roman"/>
          <w:sz w:val="26"/>
          <w:szCs w:val="26"/>
        </w:rPr>
        <w:t>e</w:t>
      </w:r>
      <w:r w:rsidRPr="0087479C">
        <w:rPr>
          <w:rFonts w:ascii="Times New Roman" w:hAnsi="Times New Roman" w:cs="Times New Roman"/>
          <w:sz w:val="26"/>
          <w:szCs w:val="26"/>
        </w:rPr>
        <w:tab/>
      </w:r>
      <w:r w:rsidRPr="0087479C">
        <w:rPr>
          <w:rFonts w:ascii="Times New Roman" w:hAnsi="Times New Roman" w:cs="Times New Roman"/>
          <w:sz w:val="26"/>
          <w:szCs w:val="26"/>
        </w:rPr>
        <w:tab/>
      </w:r>
      <w:r w:rsidRPr="0087479C">
        <w:rPr>
          <w:rFonts w:ascii="Times New Roman" w:hAnsi="Times New Roman" w:cs="Times New Roman"/>
          <w:sz w:val="26"/>
          <w:szCs w:val="26"/>
        </w:rPr>
        <w:tab/>
      </w:r>
      <w:r w:rsidRPr="0087479C">
        <w:rPr>
          <w:rFonts w:ascii="Times New Roman" w:hAnsi="Times New Roman" w:cs="Times New Roman"/>
          <w:sz w:val="26"/>
          <w:szCs w:val="26"/>
        </w:rPr>
        <w:tab/>
      </w:r>
      <w:r>
        <w:rPr>
          <w:rFonts w:ascii="Times New Roman" w:hAnsi="Times New Roman" w:cs="Times New Roman"/>
          <w:sz w:val="26"/>
          <w:szCs w:val="26"/>
        </w:rPr>
        <w:t xml:space="preserve">                                                              </w:t>
      </w:r>
      <w:r w:rsidR="00A45446">
        <w:rPr>
          <w:rFonts w:ascii="Times New Roman" w:hAnsi="Times New Roman" w:cs="Times New Roman"/>
          <w:sz w:val="26"/>
          <w:szCs w:val="26"/>
        </w:rPr>
        <w:t>N. Smilga</w:t>
      </w:r>
    </w:p>
    <w:p w14:paraId="72966B15" w14:textId="77777777" w:rsidR="0087479C" w:rsidRPr="0087479C" w:rsidRDefault="0087479C" w:rsidP="0087479C">
      <w:pPr>
        <w:keepNext/>
        <w:widowControl w:val="0"/>
        <w:spacing w:after="0" w:line="240" w:lineRule="auto"/>
        <w:mirrorIndents/>
        <w:jc w:val="right"/>
        <w:outlineLvl w:val="2"/>
        <w:rPr>
          <w:rFonts w:ascii="Times New Roman" w:hAnsi="Times New Roman" w:cs="Times New Roman"/>
          <w:bCs/>
          <w:sz w:val="26"/>
          <w:szCs w:val="26"/>
        </w:rPr>
      </w:pPr>
    </w:p>
    <w:p w14:paraId="0F96EC42" w14:textId="77777777" w:rsidR="0087479C" w:rsidRPr="0087479C" w:rsidRDefault="0087479C" w:rsidP="0087479C">
      <w:pPr>
        <w:widowControl w:val="0"/>
        <w:spacing w:after="0" w:line="240" w:lineRule="auto"/>
        <w:ind w:left="284"/>
        <w:mirrorIndents/>
        <w:jc w:val="both"/>
        <w:rPr>
          <w:rFonts w:ascii="Times New Roman" w:hAnsi="Times New Roman" w:cs="Times New Roman"/>
          <w:color w:val="000000"/>
          <w:spacing w:val="-3"/>
          <w:sz w:val="26"/>
          <w:szCs w:val="26"/>
        </w:rPr>
      </w:pPr>
    </w:p>
    <w:p w14:paraId="2BF25B8C" w14:textId="77777777" w:rsidR="0087479C" w:rsidRPr="0087479C" w:rsidRDefault="0087479C" w:rsidP="0087479C">
      <w:pPr>
        <w:widowControl w:val="0"/>
        <w:shd w:val="clear" w:color="auto" w:fill="FFFFFF"/>
        <w:spacing w:after="0" w:line="240" w:lineRule="auto"/>
        <w:mirrorIndents/>
        <w:rPr>
          <w:rFonts w:ascii="Times New Roman" w:hAnsi="Times New Roman" w:cs="Times New Roman"/>
          <w:sz w:val="26"/>
          <w:szCs w:val="26"/>
        </w:rPr>
      </w:pPr>
    </w:p>
    <w:p w14:paraId="0BAECCD9" w14:textId="4F18F97F" w:rsidR="0098505B" w:rsidRDefault="2AF8A623" w:rsidP="63646C7F">
      <w:pPr>
        <w:widowControl w:val="0"/>
        <w:shd w:val="clear" w:color="auto" w:fill="FFFFFF" w:themeFill="background1"/>
        <w:spacing w:after="0" w:line="240" w:lineRule="auto"/>
        <w:mirrorIndents/>
        <w:rPr>
          <w:rFonts w:ascii="Times New Roman" w:hAnsi="Times New Roman" w:cs="Times New Roman"/>
          <w:sz w:val="26"/>
          <w:szCs w:val="26"/>
        </w:rPr>
      </w:pPr>
      <w:r w:rsidRPr="086A4F3B">
        <w:rPr>
          <w:rFonts w:ascii="Times New Roman" w:hAnsi="Times New Roman" w:cs="Times New Roman"/>
          <w:sz w:val="26"/>
          <w:szCs w:val="26"/>
        </w:rPr>
        <w:t>Saskaņots Pedagoģiskās padomes sēdē</w:t>
      </w:r>
      <w:r w:rsidR="4B8AD159" w:rsidRPr="086A4F3B">
        <w:rPr>
          <w:rFonts w:ascii="Times New Roman" w:hAnsi="Times New Roman" w:cs="Times New Roman"/>
          <w:sz w:val="26"/>
          <w:szCs w:val="26"/>
        </w:rPr>
        <w:t xml:space="preserve"> </w:t>
      </w:r>
      <w:r w:rsidR="10829EEF" w:rsidRPr="00216E22">
        <w:rPr>
          <w:rFonts w:ascii="Times New Roman" w:hAnsi="Times New Roman" w:cs="Times New Roman"/>
          <w:sz w:val="26"/>
          <w:szCs w:val="26"/>
        </w:rPr>
        <w:t>2</w:t>
      </w:r>
      <w:r w:rsidR="29824205" w:rsidRPr="00216E22">
        <w:rPr>
          <w:rFonts w:ascii="Times New Roman" w:hAnsi="Times New Roman" w:cs="Times New Roman"/>
          <w:sz w:val="26"/>
          <w:szCs w:val="26"/>
        </w:rPr>
        <w:t>8</w:t>
      </w:r>
      <w:r w:rsidR="4B8AD159" w:rsidRPr="00216E22">
        <w:rPr>
          <w:rFonts w:ascii="Times New Roman" w:hAnsi="Times New Roman" w:cs="Times New Roman"/>
          <w:sz w:val="26"/>
          <w:szCs w:val="26"/>
        </w:rPr>
        <w:t>.08.20</w:t>
      </w:r>
      <w:r w:rsidR="062FEDF6" w:rsidRPr="00216E22">
        <w:rPr>
          <w:rFonts w:ascii="Times New Roman" w:hAnsi="Times New Roman" w:cs="Times New Roman"/>
          <w:sz w:val="26"/>
          <w:szCs w:val="26"/>
        </w:rPr>
        <w:t>2</w:t>
      </w:r>
      <w:r w:rsidR="022924AC" w:rsidRPr="00216E22">
        <w:rPr>
          <w:rFonts w:ascii="Times New Roman" w:hAnsi="Times New Roman" w:cs="Times New Roman"/>
          <w:sz w:val="26"/>
          <w:szCs w:val="26"/>
        </w:rPr>
        <w:t>5</w:t>
      </w:r>
      <w:r w:rsidR="4B8AD159" w:rsidRPr="00216E22">
        <w:rPr>
          <w:rFonts w:ascii="Times New Roman" w:hAnsi="Times New Roman" w:cs="Times New Roman"/>
          <w:sz w:val="26"/>
          <w:szCs w:val="26"/>
        </w:rPr>
        <w:t>.</w:t>
      </w:r>
    </w:p>
    <w:p w14:paraId="70BA5E42" w14:textId="77777777" w:rsidR="0098505B" w:rsidRDefault="0098505B">
      <w:pPr>
        <w:rPr>
          <w:rFonts w:ascii="Times New Roman" w:hAnsi="Times New Roman" w:cs="Times New Roman"/>
          <w:sz w:val="26"/>
          <w:szCs w:val="26"/>
        </w:rPr>
      </w:pPr>
      <w:r>
        <w:rPr>
          <w:rFonts w:ascii="Times New Roman" w:hAnsi="Times New Roman" w:cs="Times New Roman"/>
          <w:sz w:val="26"/>
          <w:szCs w:val="26"/>
        </w:rPr>
        <w:br w:type="page"/>
      </w:r>
    </w:p>
    <w:p w14:paraId="2CC40159" w14:textId="77777777" w:rsidR="0087479C" w:rsidRPr="0087479C" w:rsidRDefault="0087479C" w:rsidP="0087479C">
      <w:pPr>
        <w:widowControl w:val="0"/>
        <w:shd w:val="clear" w:color="auto" w:fill="FFFFFF"/>
        <w:spacing w:after="0" w:line="240" w:lineRule="auto"/>
        <w:mirrorIndents/>
        <w:rPr>
          <w:rFonts w:ascii="Times New Roman" w:hAnsi="Times New Roman" w:cs="Times New Roman"/>
          <w:sz w:val="26"/>
          <w:szCs w:val="26"/>
        </w:rPr>
      </w:pPr>
    </w:p>
    <w:p w14:paraId="305A4C39" w14:textId="77777777" w:rsidR="0087479C" w:rsidRPr="0084606F" w:rsidRDefault="0087479C" w:rsidP="0087479C">
      <w:pPr>
        <w:widowControl w:val="0"/>
        <w:spacing w:after="0" w:line="240" w:lineRule="auto"/>
        <w:mirrorIndents/>
        <w:rPr>
          <w:rFonts w:ascii="Times New Roman" w:hAnsi="Times New Roman" w:cs="Times New Roman"/>
          <w:sz w:val="26"/>
          <w:szCs w:val="26"/>
        </w:rPr>
      </w:pPr>
    </w:p>
    <w:p w14:paraId="1C7937E0" w14:textId="77777777" w:rsidR="0084606F" w:rsidRPr="0084606F" w:rsidRDefault="0084606F" w:rsidP="0084606F">
      <w:pPr>
        <w:pStyle w:val="ListParagraph"/>
        <w:numPr>
          <w:ilvl w:val="0"/>
          <w:numId w:val="19"/>
        </w:numPr>
        <w:suppressAutoHyphens/>
        <w:autoSpaceDN w:val="0"/>
        <w:spacing w:after="0" w:line="240" w:lineRule="auto"/>
        <w:ind w:right="57"/>
        <w:contextualSpacing w:val="0"/>
        <w:jc w:val="right"/>
        <w:textAlignment w:val="baseline"/>
        <w:rPr>
          <w:rFonts w:ascii="Times New Roman" w:hAnsi="Times New Roman" w:cs="Times New Roman"/>
          <w:sz w:val="24"/>
          <w:szCs w:val="24"/>
        </w:rPr>
      </w:pPr>
      <w:r w:rsidRPr="0084606F">
        <w:rPr>
          <w:rFonts w:ascii="Times New Roman" w:hAnsi="Times New Roman" w:cs="Times New Roman"/>
          <w:sz w:val="24"/>
          <w:szCs w:val="24"/>
        </w:rPr>
        <w:t>pielikums</w:t>
      </w:r>
    </w:p>
    <w:p w14:paraId="1FC3DF06" w14:textId="384F9BAF" w:rsidR="0098505B" w:rsidRPr="0098505B" w:rsidRDefault="0084606F" w:rsidP="0098505B">
      <w:pPr>
        <w:ind w:left="567" w:right="57"/>
        <w:jc w:val="right"/>
        <w:rPr>
          <w:rFonts w:ascii="Times New Roman" w:hAnsi="Times New Roman" w:cs="Times New Roman"/>
          <w:sz w:val="26"/>
          <w:szCs w:val="26"/>
        </w:rPr>
      </w:pPr>
      <w:r w:rsidRPr="0098505B">
        <w:rPr>
          <w:rFonts w:ascii="Times New Roman" w:hAnsi="Times New Roman" w:cs="Times New Roman"/>
          <w:sz w:val="26"/>
          <w:szCs w:val="26"/>
        </w:rPr>
        <w:t>Snieguma līmeņu apraksts 1. –3. klašu skolēnu mācību sasniegumu vērtēšanai</w:t>
      </w:r>
    </w:p>
    <w:tbl>
      <w:tblPr>
        <w:tblW w:w="9876" w:type="dxa"/>
        <w:tblCellMar>
          <w:left w:w="10" w:type="dxa"/>
          <w:right w:w="10" w:type="dxa"/>
        </w:tblCellMar>
        <w:tblLook w:val="04A0" w:firstRow="1" w:lastRow="0" w:firstColumn="1" w:lastColumn="0" w:noHBand="0" w:noVBand="1"/>
      </w:tblPr>
      <w:tblGrid>
        <w:gridCol w:w="442"/>
        <w:gridCol w:w="1740"/>
        <w:gridCol w:w="1740"/>
        <w:gridCol w:w="2092"/>
        <w:gridCol w:w="2019"/>
        <w:gridCol w:w="1843"/>
      </w:tblGrid>
      <w:tr w:rsidR="0084606F" w:rsidRPr="0084606F" w14:paraId="5CC32DC5" w14:textId="77777777" w:rsidTr="086A4F3B">
        <w:tc>
          <w:tcPr>
            <w:tcW w:w="442"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0881BC9C" w14:textId="77777777" w:rsidR="0084606F" w:rsidRPr="0084606F" w:rsidRDefault="0084606F" w:rsidP="00F56E10">
            <w:pPr>
              <w:jc w:val="center"/>
              <w:rPr>
                <w:rFonts w:ascii="Times New Roman" w:hAnsi="Times New Roman" w:cs="Times New Roman"/>
                <w:sz w:val="24"/>
                <w:szCs w:val="24"/>
              </w:rPr>
            </w:pPr>
          </w:p>
        </w:tc>
        <w:tc>
          <w:tcPr>
            <w:tcW w:w="1740"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742D57D4" w14:textId="77777777" w:rsidR="0084606F" w:rsidRPr="0098505B" w:rsidRDefault="0084606F" w:rsidP="00F56E10">
            <w:pPr>
              <w:spacing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Kritērijs</w:t>
            </w:r>
          </w:p>
        </w:tc>
        <w:tc>
          <w:tcPr>
            <w:tcW w:w="1740"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0A8F51D6" w14:textId="77777777" w:rsidR="0084606F" w:rsidRPr="0098505B" w:rsidRDefault="0084606F" w:rsidP="00F56E10">
            <w:pPr>
              <w:spacing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Sācis apgūt (S)</w:t>
            </w:r>
          </w:p>
        </w:tc>
        <w:tc>
          <w:tcPr>
            <w:tcW w:w="2092"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37432EEC" w14:textId="77777777" w:rsidR="0084606F" w:rsidRPr="0098505B" w:rsidRDefault="0084606F" w:rsidP="00F56E10">
            <w:pPr>
              <w:spacing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Turpina apgūt (T)</w:t>
            </w:r>
          </w:p>
        </w:tc>
        <w:tc>
          <w:tcPr>
            <w:tcW w:w="2019"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276BE5B5" w14:textId="77777777" w:rsidR="0084606F" w:rsidRPr="0098505B" w:rsidRDefault="0084606F" w:rsidP="00F56E10">
            <w:pPr>
              <w:spacing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Apguvis (A)</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71581FA7" w14:textId="77777777" w:rsidR="0084606F" w:rsidRPr="0098505B" w:rsidRDefault="0084606F" w:rsidP="00F56E10">
            <w:pPr>
              <w:jc w:val="center"/>
              <w:rPr>
                <w:rFonts w:ascii="Times New Roman" w:hAnsi="Times New Roman" w:cs="Times New Roman"/>
                <w:sz w:val="24"/>
                <w:szCs w:val="24"/>
              </w:rPr>
            </w:pPr>
            <w:r w:rsidRPr="0098505B">
              <w:rPr>
                <w:rFonts w:ascii="Times New Roman" w:hAnsi="Times New Roman" w:cs="Times New Roman"/>
                <w:sz w:val="24"/>
                <w:szCs w:val="24"/>
              </w:rPr>
              <w:t>Apguvis padziļināti (P)</w:t>
            </w:r>
          </w:p>
        </w:tc>
      </w:tr>
      <w:tr w:rsidR="0084606F" w:rsidRPr="0098505B" w14:paraId="6C4ABFAF" w14:textId="77777777" w:rsidTr="086A4F3B">
        <w:tc>
          <w:tcPr>
            <w:tcW w:w="442"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46BFD22E"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1.</w:t>
            </w:r>
          </w:p>
        </w:tc>
        <w:tc>
          <w:tcPr>
            <w:tcW w:w="1740"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47EF12F7"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 xml:space="preserve">Demonstrēto zināšanu, izpratnes, </w:t>
            </w:r>
            <w:proofErr w:type="spellStart"/>
            <w:r w:rsidRPr="0098505B">
              <w:rPr>
                <w:rFonts w:ascii="Times New Roman" w:hAnsi="Times New Roman" w:cs="Times New Roman"/>
                <w:sz w:val="24"/>
                <w:szCs w:val="24"/>
              </w:rPr>
              <w:t>pamatprasmju</w:t>
            </w:r>
            <w:proofErr w:type="spellEnd"/>
            <w:r w:rsidRPr="0098505B">
              <w:rPr>
                <w:rFonts w:ascii="Times New Roman" w:hAnsi="Times New Roman" w:cs="Times New Roman"/>
                <w:sz w:val="24"/>
                <w:szCs w:val="24"/>
              </w:rPr>
              <w:t xml:space="preserve"> mācību jomā, caurviju prasmju apjoms un kvalitāte</w:t>
            </w:r>
          </w:p>
        </w:tc>
        <w:tc>
          <w:tcPr>
            <w:tcW w:w="1740"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39B768EB"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 xml:space="preserve">Skolēna sniegums (demonstrētās zināšanas, izpratne, </w:t>
            </w:r>
            <w:proofErr w:type="spellStart"/>
            <w:r w:rsidRPr="0098505B">
              <w:rPr>
                <w:rFonts w:ascii="Times New Roman" w:hAnsi="Times New Roman" w:cs="Times New Roman"/>
                <w:sz w:val="24"/>
                <w:szCs w:val="24"/>
              </w:rPr>
              <w:t>pamatprasmes</w:t>
            </w:r>
            <w:proofErr w:type="spellEnd"/>
            <w:r w:rsidRPr="0098505B">
              <w:rPr>
                <w:rFonts w:ascii="Times New Roman" w:hAnsi="Times New Roman" w:cs="Times New Roman"/>
                <w:sz w:val="24"/>
                <w:szCs w:val="24"/>
              </w:rPr>
              <w:t xml:space="preserve"> mācību jomā un caurviju prasmes) liecina, ka ir uzsākta plānotā sasniedzamā rezultāta apguve.</w:t>
            </w:r>
          </w:p>
        </w:tc>
        <w:tc>
          <w:tcPr>
            <w:tcW w:w="2092"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4C40DB62"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 xml:space="preserve">Skolēna sniegums (demonstrētās zināšanas, izpratne, </w:t>
            </w:r>
            <w:proofErr w:type="spellStart"/>
            <w:r w:rsidRPr="0098505B">
              <w:rPr>
                <w:rFonts w:ascii="Times New Roman" w:hAnsi="Times New Roman" w:cs="Times New Roman"/>
                <w:sz w:val="24"/>
                <w:szCs w:val="24"/>
              </w:rPr>
              <w:t>pamatprasmes</w:t>
            </w:r>
            <w:proofErr w:type="spellEnd"/>
            <w:r w:rsidRPr="0098505B">
              <w:rPr>
                <w:rFonts w:ascii="Times New Roman" w:hAnsi="Times New Roman" w:cs="Times New Roman"/>
                <w:sz w:val="24"/>
                <w:szCs w:val="24"/>
              </w:rPr>
              <w:t xml:space="preserve"> mācību jomā un caurviju prasmes) liecina, ka plānotais sasniedzamais rezultāts sasniegts daļēji un tas nav noturīgs.</w:t>
            </w:r>
          </w:p>
        </w:tc>
        <w:tc>
          <w:tcPr>
            <w:tcW w:w="2019"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6F2D1A89"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 xml:space="preserve">Skolēna sniegums (demonstrētās zināšanas, izpratne, </w:t>
            </w:r>
            <w:proofErr w:type="spellStart"/>
            <w:r w:rsidRPr="0098505B">
              <w:rPr>
                <w:rFonts w:ascii="Times New Roman" w:hAnsi="Times New Roman" w:cs="Times New Roman"/>
                <w:sz w:val="24"/>
                <w:szCs w:val="24"/>
              </w:rPr>
              <w:t>pamatprasmes</w:t>
            </w:r>
            <w:proofErr w:type="spellEnd"/>
            <w:r w:rsidRPr="0098505B">
              <w:rPr>
                <w:rFonts w:ascii="Times New Roman" w:hAnsi="Times New Roman" w:cs="Times New Roman"/>
                <w:sz w:val="24"/>
                <w:szCs w:val="24"/>
              </w:rPr>
              <w:t xml:space="preserve"> mācību jomā un caurviju prasmes) liecina, ka plānotais sasniedzamais rezultāts sasniegts pilnībā un tas ir noturīgs.</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305FF51A"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 xml:space="preserve">Skolēna sniegums (demonstrētās zināšanas, izpratne, </w:t>
            </w:r>
            <w:proofErr w:type="spellStart"/>
            <w:r w:rsidRPr="0098505B">
              <w:rPr>
                <w:rFonts w:ascii="Times New Roman" w:hAnsi="Times New Roman" w:cs="Times New Roman"/>
                <w:sz w:val="24"/>
                <w:szCs w:val="24"/>
              </w:rPr>
              <w:t>pamatprasmes</w:t>
            </w:r>
            <w:proofErr w:type="spellEnd"/>
            <w:r w:rsidRPr="0098505B">
              <w:rPr>
                <w:rFonts w:ascii="Times New Roman" w:hAnsi="Times New Roman" w:cs="Times New Roman"/>
                <w:sz w:val="24"/>
                <w:szCs w:val="24"/>
              </w:rPr>
              <w:t xml:space="preserve"> mācību jomā un caurviju prasmes) liecina, ka plānotais sasniedzamais rezultāts sasniegts padziļināti un tas ir noturīgs.</w:t>
            </w:r>
          </w:p>
        </w:tc>
      </w:tr>
      <w:tr w:rsidR="0084606F" w:rsidRPr="0084606F" w14:paraId="61D0393A" w14:textId="77777777" w:rsidTr="086A4F3B">
        <w:tc>
          <w:tcPr>
            <w:tcW w:w="442"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0AA8833B" w14:textId="77777777" w:rsidR="0084606F" w:rsidRPr="0084606F" w:rsidRDefault="0084606F" w:rsidP="00F56E10">
            <w:pPr>
              <w:spacing w:before="195"/>
              <w:rPr>
                <w:rFonts w:ascii="Times New Roman" w:hAnsi="Times New Roman" w:cs="Times New Roman"/>
                <w:sz w:val="24"/>
                <w:szCs w:val="24"/>
              </w:rPr>
            </w:pPr>
            <w:r w:rsidRPr="0084606F">
              <w:rPr>
                <w:rFonts w:ascii="Times New Roman" w:hAnsi="Times New Roman" w:cs="Times New Roman"/>
                <w:sz w:val="24"/>
                <w:szCs w:val="24"/>
              </w:rPr>
              <w:t>2.</w:t>
            </w:r>
          </w:p>
        </w:tc>
        <w:tc>
          <w:tcPr>
            <w:tcW w:w="1740"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7DBF1C36"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Atbalsta nepieciešamība</w:t>
            </w:r>
          </w:p>
        </w:tc>
        <w:tc>
          <w:tcPr>
            <w:tcW w:w="1740"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27AA4326"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Skolēnam nepieciešams atbalsts un regulāri pedagoga apstiprinājumi uzdevuma izpildei.</w:t>
            </w:r>
          </w:p>
        </w:tc>
        <w:tc>
          <w:tcPr>
            <w:tcW w:w="2092"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49DEC246"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Skolēnam dažkārt nepieciešams pamudinājums, lai sekotu uzdevuma izpildei.</w:t>
            </w:r>
          </w:p>
        </w:tc>
        <w:tc>
          <w:tcPr>
            <w:tcW w:w="2019"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01CFDD7C"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uzdevumu izpilda patstāvīgi.</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1E70A0A9"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Skolēns uzdevumu izpilda patstāvīgi, spēj pamatot atbilstošās stratēģijas izvēli.</w:t>
            </w:r>
          </w:p>
        </w:tc>
      </w:tr>
      <w:tr w:rsidR="0084606F" w:rsidRPr="0084606F" w14:paraId="32651C47" w14:textId="77777777" w:rsidTr="086A4F3B">
        <w:tc>
          <w:tcPr>
            <w:tcW w:w="442"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0C306201" w14:textId="77777777" w:rsidR="0084606F" w:rsidRPr="0084606F" w:rsidRDefault="0084606F" w:rsidP="00F56E10">
            <w:pPr>
              <w:spacing w:before="195"/>
              <w:rPr>
                <w:rFonts w:ascii="Times New Roman" w:hAnsi="Times New Roman" w:cs="Times New Roman"/>
                <w:sz w:val="24"/>
                <w:szCs w:val="24"/>
              </w:rPr>
            </w:pPr>
            <w:r w:rsidRPr="0084606F">
              <w:rPr>
                <w:rFonts w:ascii="Times New Roman" w:hAnsi="Times New Roman" w:cs="Times New Roman"/>
                <w:sz w:val="24"/>
                <w:szCs w:val="24"/>
              </w:rPr>
              <w:t>3.</w:t>
            </w:r>
          </w:p>
        </w:tc>
        <w:tc>
          <w:tcPr>
            <w:tcW w:w="1740"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372C8479"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Spēja lietot apgūto tipveida vai nepazīstamā situācijā</w:t>
            </w:r>
          </w:p>
        </w:tc>
        <w:tc>
          <w:tcPr>
            <w:tcW w:w="1740"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41E2F411"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 sniegumu ar pedagoga atbalstu zināmā tipveida situācijā.</w:t>
            </w:r>
          </w:p>
        </w:tc>
        <w:tc>
          <w:tcPr>
            <w:tcW w:w="2092"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3ABA0F69"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 sniegumu pārsvarā patstāvīgi tipveida situācijā, atsevišķā gadījumā – arī mazāk zināmā situācijā, ja nepieciešams, izmanto atbalsta materiālus.</w:t>
            </w:r>
          </w:p>
        </w:tc>
        <w:tc>
          <w:tcPr>
            <w:tcW w:w="2019"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0EEE03D1"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 sniegumu gan zināmā tipveida situācijā, gan nepazīstamā situācijā.</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5C152624"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Skolēns demonstrē sniegumu zināmā tipveida situācijā, nepazīstamā situācijā un starpdisciplinārā situācijā.</w:t>
            </w:r>
          </w:p>
        </w:tc>
      </w:tr>
    </w:tbl>
    <w:p w14:paraId="62C33433" w14:textId="77777777" w:rsidR="0098505B" w:rsidRDefault="0098505B" w:rsidP="0098505B">
      <w:pPr>
        <w:ind w:right="57"/>
        <w:rPr>
          <w:sz w:val="24"/>
          <w:szCs w:val="24"/>
        </w:rPr>
      </w:pPr>
    </w:p>
    <w:p w14:paraId="07A66958" w14:textId="0ADC48E1" w:rsidR="0098505B" w:rsidRDefault="0098505B">
      <w:pPr>
        <w:rPr>
          <w:sz w:val="24"/>
          <w:szCs w:val="24"/>
        </w:rPr>
      </w:pPr>
      <w:r>
        <w:rPr>
          <w:sz w:val="24"/>
          <w:szCs w:val="24"/>
        </w:rPr>
        <w:lastRenderedPageBreak/>
        <w:br w:type="page"/>
      </w:r>
    </w:p>
    <w:p w14:paraId="3FE4995C" w14:textId="77777777" w:rsidR="0084606F" w:rsidRDefault="0084606F" w:rsidP="0084606F">
      <w:pPr>
        <w:ind w:right="57"/>
        <w:rPr>
          <w:sz w:val="24"/>
          <w:szCs w:val="24"/>
        </w:rPr>
      </w:pPr>
    </w:p>
    <w:p w14:paraId="16240813" w14:textId="77777777" w:rsidR="0084606F" w:rsidRPr="008A4FD0" w:rsidRDefault="0084606F" w:rsidP="0084606F">
      <w:pPr>
        <w:pStyle w:val="ListParagraph"/>
        <w:numPr>
          <w:ilvl w:val="0"/>
          <w:numId w:val="19"/>
        </w:numPr>
        <w:suppressAutoHyphens/>
        <w:autoSpaceDN w:val="0"/>
        <w:spacing w:after="0" w:line="240" w:lineRule="auto"/>
        <w:ind w:right="57"/>
        <w:contextualSpacing w:val="0"/>
        <w:jc w:val="right"/>
        <w:textAlignment w:val="baseline"/>
        <w:rPr>
          <w:rFonts w:ascii="Times New Roman" w:hAnsi="Times New Roman" w:cs="Times New Roman"/>
          <w:sz w:val="24"/>
          <w:szCs w:val="24"/>
        </w:rPr>
      </w:pPr>
      <w:bookmarkStart w:id="2" w:name="_Hlk177569537"/>
      <w:r w:rsidRPr="008A4FD0">
        <w:rPr>
          <w:rFonts w:ascii="Times New Roman" w:hAnsi="Times New Roman" w:cs="Times New Roman"/>
          <w:sz w:val="24"/>
          <w:szCs w:val="24"/>
        </w:rPr>
        <w:t>pielikums</w:t>
      </w:r>
    </w:p>
    <w:p w14:paraId="7F566FBB" w14:textId="17C0E8B7" w:rsidR="0084606F" w:rsidRPr="00ED62B4" w:rsidRDefault="0084606F" w:rsidP="0084606F">
      <w:pPr>
        <w:ind w:left="567" w:right="57"/>
        <w:jc w:val="right"/>
        <w:rPr>
          <w:rFonts w:ascii="Times New Roman" w:hAnsi="Times New Roman" w:cs="Times New Roman"/>
          <w:sz w:val="26"/>
          <w:szCs w:val="26"/>
        </w:rPr>
      </w:pPr>
      <w:r w:rsidRPr="00ED62B4">
        <w:rPr>
          <w:rFonts w:ascii="Times New Roman" w:hAnsi="Times New Roman" w:cs="Times New Roman"/>
          <w:sz w:val="26"/>
          <w:szCs w:val="26"/>
        </w:rPr>
        <w:t>Snieguma līmeņu apraksts 4.–9. klašu skolēnu mācību sasniegumu vērtēšanai</w:t>
      </w:r>
    </w:p>
    <w:p w14:paraId="320EBA5C" w14:textId="77777777" w:rsidR="00ED62B4" w:rsidRPr="00ED62B4" w:rsidRDefault="00ED62B4" w:rsidP="00ED62B4">
      <w:pPr>
        <w:spacing w:after="0"/>
        <w:ind w:left="567" w:right="57"/>
        <w:rPr>
          <w:rFonts w:ascii="Times New Roman" w:hAnsi="Times New Roman" w:cs="Times New Roman"/>
          <w:sz w:val="26"/>
          <w:szCs w:val="26"/>
        </w:rPr>
      </w:pPr>
    </w:p>
    <w:tbl>
      <w:tblPr>
        <w:tblW w:w="9773" w:type="dxa"/>
        <w:tblCellMar>
          <w:left w:w="10" w:type="dxa"/>
          <w:right w:w="10" w:type="dxa"/>
        </w:tblCellMar>
        <w:tblLook w:val="04A0" w:firstRow="1" w:lastRow="0" w:firstColumn="1" w:lastColumn="0" w:noHBand="0" w:noVBand="1"/>
      </w:tblPr>
      <w:tblGrid>
        <w:gridCol w:w="475"/>
        <w:gridCol w:w="1753"/>
        <w:gridCol w:w="1114"/>
        <w:gridCol w:w="903"/>
        <w:gridCol w:w="1782"/>
        <w:gridCol w:w="1608"/>
        <w:gridCol w:w="2138"/>
      </w:tblGrid>
      <w:tr w:rsidR="0084606F" w:rsidRPr="00ED62B4" w14:paraId="43D805D5" w14:textId="77777777" w:rsidTr="086A4F3B">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28F2E4D1" w14:textId="77777777" w:rsidR="0084606F" w:rsidRPr="00ED62B4" w:rsidRDefault="0084606F" w:rsidP="00F56E10">
            <w:pPr>
              <w:spacing w:before="195"/>
              <w:rPr>
                <w:rFonts w:ascii="Times New Roman" w:hAnsi="Times New Roman" w:cs="Times New Roman"/>
                <w:sz w:val="26"/>
                <w:szCs w:val="26"/>
              </w:rPr>
            </w:pPr>
            <w:r w:rsidRPr="00ED62B4">
              <w:rPr>
                <w:rFonts w:ascii="Times New Roman" w:hAnsi="Times New Roman" w:cs="Times New Roman"/>
                <w:sz w:val="26"/>
                <w:szCs w:val="26"/>
              </w:rPr>
              <w:t>1.</w:t>
            </w:r>
          </w:p>
        </w:tc>
        <w:tc>
          <w:tcPr>
            <w:tcW w:w="1753"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0940DCED"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Snieguma līmenis</w:t>
            </w:r>
          </w:p>
        </w:tc>
        <w:tc>
          <w:tcPr>
            <w:tcW w:w="2017" w:type="dxa"/>
            <w:gridSpan w:val="2"/>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18683004"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Sācis apgūt</w:t>
            </w:r>
          </w:p>
        </w:tc>
        <w:tc>
          <w:tcPr>
            <w:tcW w:w="1782"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7006BA9A"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Turpina apgūt</w:t>
            </w:r>
          </w:p>
        </w:tc>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4D31AC24"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Apguvis</w:t>
            </w:r>
          </w:p>
        </w:tc>
        <w:tc>
          <w:tcPr>
            <w:tcW w:w="2138"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05A5C736" w14:textId="77777777" w:rsidR="0084606F" w:rsidRPr="00ED62B4" w:rsidRDefault="0084606F" w:rsidP="00F56E10">
            <w:pPr>
              <w:spacing w:before="195"/>
              <w:jc w:val="center"/>
              <w:rPr>
                <w:rFonts w:ascii="Times New Roman" w:hAnsi="Times New Roman" w:cs="Times New Roman"/>
                <w:sz w:val="26"/>
                <w:szCs w:val="26"/>
              </w:rPr>
            </w:pPr>
            <w:r w:rsidRPr="00ED62B4">
              <w:rPr>
                <w:rFonts w:ascii="Times New Roman" w:hAnsi="Times New Roman" w:cs="Times New Roman"/>
                <w:sz w:val="26"/>
                <w:szCs w:val="26"/>
              </w:rPr>
              <w:t>Apguvis padziļināti</w:t>
            </w:r>
          </w:p>
        </w:tc>
      </w:tr>
      <w:tr w:rsidR="0084606F" w:rsidRPr="00ED62B4" w14:paraId="5B2E1F63" w14:textId="77777777" w:rsidTr="086A4F3B">
        <w:trPr>
          <w:trHeight w:val="765"/>
        </w:trPr>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5164A474" w14:textId="77777777" w:rsidR="0084606F" w:rsidRPr="00ED62B4" w:rsidRDefault="0084606F" w:rsidP="00F56E10">
            <w:pPr>
              <w:spacing w:before="195"/>
              <w:rPr>
                <w:rFonts w:ascii="Times New Roman" w:hAnsi="Times New Roman" w:cs="Times New Roman"/>
                <w:sz w:val="26"/>
                <w:szCs w:val="26"/>
              </w:rPr>
            </w:pPr>
            <w:r w:rsidRPr="00ED62B4">
              <w:rPr>
                <w:rFonts w:ascii="Times New Roman" w:hAnsi="Times New Roman" w:cs="Times New Roman"/>
                <w:sz w:val="26"/>
                <w:szCs w:val="26"/>
              </w:rPr>
              <w:t>2.</w:t>
            </w:r>
          </w:p>
        </w:tc>
        <w:tc>
          <w:tcPr>
            <w:tcW w:w="1753"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1D05DB72"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Balles</w:t>
            </w:r>
          </w:p>
        </w:tc>
        <w:tc>
          <w:tcPr>
            <w:tcW w:w="1114"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04C06E13"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1–2</w:t>
            </w:r>
          </w:p>
        </w:tc>
        <w:tc>
          <w:tcPr>
            <w:tcW w:w="903"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654B7138" w14:textId="77777777" w:rsidR="0084606F" w:rsidRPr="0098505B" w:rsidRDefault="0084606F" w:rsidP="00F56E10">
            <w:pPr>
              <w:spacing w:before="195"/>
              <w:jc w:val="center"/>
              <w:rPr>
                <w:rFonts w:ascii="Times New Roman" w:hAnsi="Times New Roman" w:cs="Times New Roman"/>
                <w:sz w:val="24"/>
                <w:szCs w:val="24"/>
              </w:rPr>
            </w:pPr>
            <w:r w:rsidRPr="0098505B">
              <w:rPr>
                <w:rFonts w:ascii="Times New Roman" w:hAnsi="Times New Roman" w:cs="Times New Roman"/>
                <w:sz w:val="24"/>
                <w:szCs w:val="24"/>
              </w:rPr>
              <w:t>3–4</w:t>
            </w:r>
          </w:p>
        </w:tc>
        <w:tc>
          <w:tcPr>
            <w:tcW w:w="1782"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1A435287"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5–6</w:t>
            </w:r>
          </w:p>
        </w:tc>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23C1CF13"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7–8</w:t>
            </w:r>
          </w:p>
        </w:tc>
        <w:tc>
          <w:tcPr>
            <w:tcW w:w="2138"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5D31D10F" w14:textId="77777777" w:rsidR="0084606F" w:rsidRPr="00ED62B4" w:rsidRDefault="0084606F" w:rsidP="00F56E10">
            <w:pPr>
              <w:spacing w:before="195"/>
              <w:jc w:val="center"/>
              <w:rPr>
                <w:rFonts w:ascii="Times New Roman" w:hAnsi="Times New Roman" w:cs="Times New Roman"/>
                <w:sz w:val="26"/>
                <w:szCs w:val="26"/>
              </w:rPr>
            </w:pPr>
            <w:r w:rsidRPr="00ED62B4">
              <w:rPr>
                <w:rFonts w:ascii="Times New Roman" w:hAnsi="Times New Roman" w:cs="Times New Roman"/>
                <w:sz w:val="26"/>
                <w:szCs w:val="26"/>
              </w:rPr>
              <w:t>9–10</w:t>
            </w:r>
          </w:p>
        </w:tc>
      </w:tr>
      <w:tr w:rsidR="0084606F" w:rsidRPr="00ED62B4" w14:paraId="2295DF3D" w14:textId="77777777" w:rsidTr="086A4F3B">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13770B3C" w14:textId="77777777" w:rsidR="0084606F" w:rsidRPr="00ED62B4" w:rsidRDefault="0084606F" w:rsidP="00F56E10">
            <w:pPr>
              <w:spacing w:before="195"/>
              <w:rPr>
                <w:rFonts w:ascii="Times New Roman" w:hAnsi="Times New Roman" w:cs="Times New Roman"/>
                <w:sz w:val="26"/>
                <w:szCs w:val="26"/>
              </w:rPr>
            </w:pPr>
            <w:r w:rsidRPr="00ED62B4">
              <w:rPr>
                <w:rFonts w:ascii="Times New Roman" w:hAnsi="Times New Roman" w:cs="Times New Roman"/>
                <w:sz w:val="26"/>
                <w:szCs w:val="26"/>
              </w:rPr>
              <w:t>3.</w:t>
            </w:r>
          </w:p>
        </w:tc>
        <w:tc>
          <w:tcPr>
            <w:tcW w:w="1753"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58F6B059"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Apguves procenti</w:t>
            </w:r>
          </w:p>
        </w:tc>
        <w:tc>
          <w:tcPr>
            <w:tcW w:w="1114"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0AD81EFA"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0–20 %</w:t>
            </w:r>
          </w:p>
        </w:tc>
        <w:tc>
          <w:tcPr>
            <w:tcW w:w="903"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20290BBA"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21–40 %</w:t>
            </w:r>
          </w:p>
        </w:tc>
        <w:tc>
          <w:tcPr>
            <w:tcW w:w="1782"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61B3AD2B"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41–66 %</w:t>
            </w:r>
          </w:p>
        </w:tc>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45073937" w14:textId="77777777" w:rsidR="0084606F" w:rsidRPr="0098505B" w:rsidRDefault="0084606F" w:rsidP="00F56E10">
            <w:pPr>
              <w:spacing w:before="100" w:after="100" w:line="293" w:lineRule="atLeast"/>
              <w:jc w:val="center"/>
              <w:rPr>
                <w:rFonts w:ascii="Times New Roman" w:hAnsi="Times New Roman" w:cs="Times New Roman"/>
                <w:sz w:val="24"/>
                <w:szCs w:val="24"/>
              </w:rPr>
            </w:pPr>
            <w:r w:rsidRPr="0098505B">
              <w:rPr>
                <w:rFonts w:ascii="Times New Roman" w:hAnsi="Times New Roman" w:cs="Times New Roman"/>
                <w:sz w:val="24"/>
                <w:szCs w:val="24"/>
              </w:rPr>
              <w:t>67–86 %</w:t>
            </w:r>
          </w:p>
        </w:tc>
        <w:tc>
          <w:tcPr>
            <w:tcW w:w="2138"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412AD0B7" w14:textId="77777777" w:rsidR="0084606F" w:rsidRPr="00ED62B4" w:rsidRDefault="0084606F" w:rsidP="00F56E10">
            <w:pPr>
              <w:spacing w:before="195"/>
              <w:jc w:val="center"/>
              <w:rPr>
                <w:rFonts w:ascii="Times New Roman" w:hAnsi="Times New Roman" w:cs="Times New Roman"/>
                <w:sz w:val="26"/>
                <w:szCs w:val="26"/>
              </w:rPr>
            </w:pPr>
            <w:r w:rsidRPr="00ED62B4">
              <w:rPr>
                <w:rFonts w:ascii="Times New Roman" w:hAnsi="Times New Roman" w:cs="Times New Roman"/>
                <w:sz w:val="26"/>
                <w:szCs w:val="26"/>
              </w:rPr>
              <w:t>87–100 %</w:t>
            </w:r>
          </w:p>
        </w:tc>
      </w:tr>
      <w:tr w:rsidR="0084606F" w:rsidRPr="00ED62B4" w14:paraId="1899C355" w14:textId="77777777" w:rsidTr="086A4F3B">
        <w:trPr>
          <w:trHeight w:val="660"/>
        </w:trPr>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6AA1EA12" w14:textId="77777777" w:rsidR="0084606F" w:rsidRPr="00ED62B4" w:rsidRDefault="0084606F" w:rsidP="00F56E10">
            <w:pPr>
              <w:spacing w:before="195"/>
              <w:rPr>
                <w:rFonts w:ascii="Times New Roman" w:hAnsi="Times New Roman" w:cs="Times New Roman"/>
                <w:sz w:val="26"/>
                <w:szCs w:val="26"/>
              </w:rPr>
            </w:pPr>
            <w:r w:rsidRPr="00ED62B4">
              <w:rPr>
                <w:rFonts w:ascii="Times New Roman" w:hAnsi="Times New Roman" w:cs="Times New Roman"/>
                <w:sz w:val="26"/>
                <w:szCs w:val="26"/>
              </w:rPr>
              <w:t>4.</w:t>
            </w:r>
          </w:p>
        </w:tc>
        <w:tc>
          <w:tcPr>
            <w:tcW w:w="9298" w:type="dxa"/>
            <w:gridSpan w:val="6"/>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609D963E"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Kritēriji </w:t>
            </w:r>
          </w:p>
        </w:tc>
      </w:tr>
      <w:tr w:rsidR="0084606F" w:rsidRPr="00ED62B4" w14:paraId="5E166833" w14:textId="77777777" w:rsidTr="086A4F3B">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5DE7628D" w14:textId="77777777" w:rsidR="0084606F" w:rsidRPr="00ED62B4" w:rsidRDefault="0084606F" w:rsidP="00F56E10">
            <w:pPr>
              <w:spacing w:before="195"/>
              <w:rPr>
                <w:rFonts w:ascii="Times New Roman" w:hAnsi="Times New Roman" w:cs="Times New Roman"/>
                <w:sz w:val="26"/>
                <w:szCs w:val="26"/>
              </w:rPr>
            </w:pPr>
            <w:r w:rsidRPr="00ED62B4">
              <w:rPr>
                <w:rFonts w:ascii="Times New Roman" w:hAnsi="Times New Roman" w:cs="Times New Roman"/>
                <w:sz w:val="26"/>
                <w:szCs w:val="26"/>
              </w:rPr>
              <w:t>4.1</w:t>
            </w:r>
          </w:p>
        </w:tc>
        <w:tc>
          <w:tcPr>
            <w:tcW w:w="1753"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10BCB0CA"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Demonstrēto zināšanu, izpratnes, prasmju mācību jomā un caurviju prasmju apjoms un kvalitāte</w:t>
            </w:r>
          </w:p>
        </w:tc>
        <w:tc>
          <w:tcPr>
            <w:tcW w:w="2017" w:type="dxa"/>
            <w:gridSpan w:val="2"/>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31D6E8A3"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demonstrējot sniegumu, izmanto vienu atbilstošu ideju vai prasmi situācijā, kurā ir šaurs disciplinārs / mācību jomas konteksts.</w:t>
            </w:r>
          </w:p>
        </w:tc>
        <w:tc>
          <w:tcPr>
            <w:tcW w:w="1782"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1CA771FC"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demonstrējot sniegumu, izmanto vairākas savstarpēji nesaistītas idejas vai prasmes šaurā disciplinārā / mācību jomas kontekstā.</w:t>
            </w:r>
          </w:p>
        </w:tc>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5ECC8FEF"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demonstrējot sniegumu, kurā izmanto vairākas idejas vai prasmes, veido savstarpējas sakarības disciplinārā / mācību jomas kontekstā.</w:t>
            </w:r>
          </w:p>
        </w:tc>
        <w:tc>
          <w:tcPr>
            <w:tcW w:w="2138"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68BAB749" w14:textId="77777777" w:rsidR="0084606F" w:rsidRPr="00ED62B4" w:rsidRDefault="0084606F" w:rsidP="00F56E10">
            <w:pPr>
              <w:spacing w:before="100" w:after="100" w:line="293" w:lineRule="atLeast"/>
              <w:rPr>
                <w:rFonts w:ascii="Times New Roman" w:hAnsi="Times New Roman" w:cs="Times New Roman"/>
                <w:sz w:val="26"/>
                <w:szCs w:val="26"/>
              </w:rPr>
            </w:pPr>
            <w:r w:rsidRPr="00ED62B4">
              <w:rPr>
                <w:rFonts w:ascii="Times New Roman" w:hAnsi="Times New Roman" w:cs="Times New Roman"/>
                <w:sz w:val="26"/>
                <w:szCs w:val="26"/>
              </w:rPr>
              <w:t>Skolēns, demonstrējot sniegumu, kurā izmanto vairākas atbilstošas idejas vai prasmes no dažādām disciplīnām / mācību jomām, veido savstarpējas sakarības un vispārina.</w:t>
            </w:r>
          </w:p>
        </w:tc>
      </w:tr>
      <w:tr w:rsidR="0084606F" w:rsidRPr="00ED62B4" w14:paraId="344485CD" w14:textId="77777777" w:rsidTr="086A4F3B">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1CA84FF6" w14:textId="77777777" w:rsidR="0084606F" w:rsidRPr="00ED62B4" w:rsidRDefault="0084606F" w:rsidP="00F56E10">
            <w:pPr>
              <w:spacing w:before="195"/>
              <w:rPr>
                <w:rFonts w:ascii="Times New Roman" w:hAnsi="Times New Roman" w:cs="Times New Roman"/>
                <w:sz w:val="26"/>
                <w:szCs w:val="26"/>
              </w:rPr>
            </w:pPr>
            <w:r w:rsidRPr="00ED62B4">
              <w:rPr>
                <w:rFonts w:ascii="Times New Roman" w:hAnsi="Times New Roman" w:cs="Times New Roman"/>
                <w:sz w:val="26"/>
                <w:szCs w:val="26"/>
              </w:rPr>
              <w:t>4.2</w:t>
            </w:r>
          </w:p>
        </w:tc>
        <w:tc>
          <w:tcPr>
            <w:tcW w:w="1753"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00104545"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Atbalsta nepieciešamība</w:t>
            </w:r>
          </w:p>
        </w:tc>
        <w:tc>
          <w:tcPr>
            <w:tcW w:w="2017" w:type="dxa"/>
            <w:gridSpan w:val="2"/>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0B3E24B0"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demonstrējot sniegumu, lieto doto vai jau zināmu paņēmienu ar pieejamo atbalstu.</w:t>
            </w:r>
          </w:p>
        </w:tc>
        <w:tc>
          <w:tcPr>
            <w:tcW w:w="1782"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6A122564"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demonstrējot sniegumu, patstāvīgi lieto zināmu paņēmienu.</w:t>
            </w:r>
          </w:p>
        </w:tc>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55315053"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demonstrējot sniegumu, izvēlas un patstāvīgi lieto atbilstošu paņēmienu vai pierakstu.</w:t>
            </w:r>
          </w:p>
        </w:tc>
        <w:tc>
          <w:tcPr>
            <w:tcW w:w="2138"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5FE37676" w14:textId="77777777" w:rsidR="0084606F" w:rsidRPr="00ED62B4" w:rsidRDefault="0084606F" w:rsidP="00F56E10">
            <w:pPr>
              <w:spacing w:before="100" w:after="100" w:line="293" w:lineRule="atLeast"/>
              <w:rPr>
                <w:rFonts w:ascii="Times New Roman" w:hAnsi="Times New Roman" w:cs="Times New Roman"/>
                <w:sz w:val="26"/>
                <w:szCs w:val="26"/>
              </w:rPr>
            </w:pPr>
            <w:r w:rsidRPr="00ED62B4">
              <w:rPr>
                <w:rFonts w:ascii="Times New Roman" w:hAnsi="Times New Roman" w:cs="Times New Roman"/>
                <w:sz w:val="26"/>
                <w:szCs w:val="26"/>
              </w:rPr>
              <w:t>Skolēns, demonstrējot sniegumu, izvēlas un patstāvīgi lieto atbilstošu paņēmienu un, ja nepieciešams, pielāgo to.</w:t>
            </w:r>
          </w:p>
        </w:tc>
      </w:tr>
      <w:tr w:rsidR="0084606F" w:rsidRPr="00ED62B4" w14:paraId="4527C857" w14:textId="77777777" w:rsidTr="086A4F3B">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43CDE9C1" w14:textId="77777777" w:rsidR="0084606F" w:rsidRPr="00ED62B4" w:rsidRDefault="0084606F" w:rsidP="00F56E10">
            <w:pPr>
              <w:spacing w:before="195"/>
              <w:rPr>
                <w:rFonts w:ascii="Times New Roman" w:hAnsi="Times New Roman" w:cs="Times New Roman"/>
                <w:sz w:val="26"/>
                <w:szCs w:val="26"/>
              </w:rPr>
            </w:pPr>
            <w:r w:rsidRPr="00ED62B4">
              <w:rPr>
                <w:rFonts w:ascii="Times New Roman" w:hAnsi="Times New Roman" w:cs="Times New Roman"/>
                <w:sz w:val="26"/>
                <w:szCs w:val="26"/>
              </w:rPr>
              <w:t>4.3</w:t>
            </w:r>
          </w:p>
        </w:tc>
        <w:tc>
          <w:tcPr>
            <w:tcW w:w="1753"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4D8D7A9D"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Spēja lietot apgūto tipveida un nepazīstamā situācijā</w:t>
            </w:r>
          </w:p>
        </w:tc>
        <w:tc>
          <w:tcPr>
            <w:tcW w:w="2017" w:type="dxa"/>
            <w:gridSpan w:val="2"/>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47A5A949"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t>Skolēns demonstrē sniegumu zināmā tipveida situācijā.</w:t>
            </w:r>
          </w:p>
        </w:tc>
        <w:tc>
          <w:tcPr>
            <w:tcW w:w="1782"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395C1D9A" w14:textId="77777777" w:rsidR="0084606F" w:rsidRPr="0098505B" w:rsidRDefault="0084606F" w:rsidP="00F56E10">
            <w:pPr>
              <w:spacing w:before="195"/>
              <w:rPr>
                <w:rFonts w:ascii="Times New Roman" w:hAnsi="Times New Roman" w:cs="Times New Roman"/>
                <w:sz w:val="24"/>
                <w:szCs w:val="24"/>
              </w:rPr>
            </w:pPr>
            <w:r w:rsidRPr="0098505B">
              <w:rPr>
                <w:rFonts w:ascii="Times New Roman" w:hAnsi="Times New Roman" w:cs="Times New Roman"/>
                <w:sz w:val="24"/>
                <w:szCs w:val="24"/>
              </w:rPr>
              <w:t xml:space="preserve">Skolēns demonstrē sniegumu gan zināmā tipveida situācijā, gan </w:t>
            </w:r>
            <w:r w:rsidRPr="0098505B">
              <w:rPr>
                <w:rFonts w:ascii="Times New Roman" w:hAnsi="Times New Roman" w:cs="Times New Roman"/>
                <w:sz w:val="24"/>
                <w:szCs w:val="24"/>
              </w:rPr>
              <w:lastRenderedPageBreak/>
              <w:t>mazāk zināmā situācijā.</w:t>
            </w:r>
          </w:p>
        </w:tc>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1DE86CBF" w14:textId="77777777" w:rsidR="0084606F" w:rsidRPr="0098505B" w:rsidRDefault="0084606F" w:rsidP="00F56E10">
            <w:pPr>
              <w:spacing w:before="100" w:after="100" w:line="293" w:lineRule="atLeast"/>
              <w:rPr>
                <w:rFonts w:ascii="Times New Roman" w:hAnsi="Times New Roman" w:cs="Times New Roman"/>
                <w:sz w:val="24"/>
                <w:szCs w:val="24"/>
              </w:rPr>
            </w:pPr>
            <w:r w:rsidRPr="0098505B">
              <w:rPr>
                <w:rFonts w:ascii="Times New Roman" w:hAnsi="Times New Roman" w:cs="Times New Roman"/>
                <w:sz w:val="24"/>
                <w:szCs w:val="24"/>
              </w:rPr>
              <w:lastRenderedPageBreak/>
              <w:t xml:space="preserve">Skolēns demonstrē sniegumu gan zināmā tipveida situācijā, gan </w:t>
            </w:r>
            <w:r w:rsidRPr="0098505B">
              <w:rPr>
                <w:rFonts w:ascii="Times New Roman" w:hAnsi="Times New Roman" w:cs="Times New Roman"/>
                <w:sz w:val="24"/>
                <w:szCs w:val="24"/>
              </w:rPr>
              <w:lastRenderedPageBreak/>
              <w:t>nepazīstamā situācijā.</w:t>
            </w:r>
          </w:p>
        </w:tc>
        <w:tc>
          <w:tcPr>
            <w:tcW w:w="2138" w:type="dxa"/>
            <w:tcBorders>
              <w:top w:val="outset" w:sz="6" w:space="0" w:color="414142"/>
              <w:left w:val="outset" w:sz="6" w:space="0" w:color="414142"/>
              <w:bottom w:val="outset" w:sz="6" w:space="0" w:color="414142"/>
              <w:right w:val="outset" w:sz="6" w:space="0" w:color="414142"/>
            </w:tcBorders>
            <w:shd w:val="clear" w:color="auto" w:fill="FFFFFF" w:themeFill="background1"/>
            <w:tcMar>
              <w:top w:w="75" w:type="dxa"/>
              <w:left w:w="75" w:type="dxa"/>
              <w:bottom w:w="75" w:type="dxa"/>
              <w:right w:w="75" w:type="dxa"/>
            </w:tcMar>
            <w:vAlign w:val="center"/>
          </w:tcPr>
          <w:p w14:paraId="78A0A005" w14:textId="77777777" w:rsidR="0084606F" w:rsidRPr="00ED62B4" w:rsidRDefault="0084606F" w:rsidP="00F56E10">
            <w:pPr>
              <w:spacing w:before="195"/>
              <w:rPr>
                <w:rFonts w:ascii="Times New Roman" w:hAnsi="Times New Roman" w:cs="Times New Roman"/>
                <w:sz w:val="26"/>
                <w:szCs w:val="26"/>
              </w:rPr>
            </w:pPr>
            <w:r w:rsidRPr="00ED62B4">
              <w:rPr>
                <w:rFonts w:ascii="Times New Roman" w:hAnsi="Times New Roman" w:cs="Times New Roman"/>
                <w:sz w:val="26"/>
                <w:szCs w:val="26"/>
              </w:rPr>
              <w:lastRenderedPageBreak/>
              <w:t xml:space="preserve">Skolēns demonstrē sniegumu gan zināmā tipveida situācijā, gan nepazīstamā, gan </w:t>
            </w:r>
            <w:r w:rsidRPr="00ED62B4">
              <w:rPr>
                <w:rFonts w:ascii="Times New Roman" w:hAnsi="Times New Roman" w:cs="Times New Roman"/>
                <w:sz w:val="26"/>
                <w:szCs w:val="26"/>
              </w:rPr>
              <w:lastRenderedPageBreak/>
              <w:t>starpdisciplinārā situācijā.</w:t>
            </w:r>
          </w:p>
        </w:tc>
      </w:tr>
      <w:bookmarkEnd w:id="1"/>
      <w:bookmarkEnd w:id="2"/>
    </w:tbl>
    <w:p w14:paraId="6FFB98D3" w14:textId="092E9485" w:rsidR="0098505B" w:rsidRDefault="0098505B" w:rsidP="0098505B">
      <w:pPr>
        <w:widowControl w:val="0"/>
        <w:spacing w:after="0" w:line="240" w:lineRule="exact"/>
        <w:rPr>
          <w:rFonts w:ascii="Times New Roman" w:hAnsi="Times New Roman" w:cs="Times New Roman"/>
          <w:b/>
          <w:sz w:val="26"/>
          <w:szCs w:val="26"/>
        </w:rPr>
      </w:pPr>
    </w:p>
    <w:sectPr w:rsidR="0098505B" w:rsidSect="00216E2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AFDC" w14:textId="77777777" w:rsidR="003C2B23" w:rsidRDefault="003C2B23" w:rsidP="0098505B">
      <w:pPr>
        <w:spacing w:after="0" w:line="240" w:lineRule="auto"/>
      </w:pPr>
      <w:r>
        <w:separator/>
      </w:r>
    </w:p>
  </w:endnote>
  <w:endnote w:type="continuationSeparator" w:id="0">
    <w:p w14:paraId="09BFFE42" w14:textId="77777777" w:rsidR="003C2B23" w:rsidRDefault="003C2B23" w:rsidP="0098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E354" w14:textId="77777777" w:rsidR="003C2B23" w:rsidRDefault="003C2B23" w:rsidP="0098505B">
      <w:pPr>
        <w:spacing w:after="0" w:line="240" w:lineRule="auto"/>
      </w:pPr>
      <w:r>
        <w:separator/>
      </w:r>
    </w:p>
  </w:footnote>
  <w:footnote w:type="continuationSeparator" w:id="0">
    <w:p w14:paraId="0493A52B" w14:textId="77777777" w:rsidR="003C2B23" w:rsidRDefault="003C2B23" w:rsidP="0098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979"/>
    <w:multiLevelType w:val="multilevel"/>
    <w:tmpl w:val="B9964BC4"/>
    <w:lvl w:ilvl="0">
      <w:start w:val="2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E307B"/>
    <w:multiLevelType w:val="multilevel"/>
    <w:tmpl w:val="31DAE4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100A9"/>
    <w:multiLevelType w:val="hybridMultilevel"/>
    <w:tmpl w:val="F6D011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812A8F"/>
    <w:multiLevelType w:val="multilevel"/>
    <w:tmpl w:val="AE9665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390CEC"/>
    <w:multiLevelType w:val="multilevel"/>
    <w:tmpl w:val="78B6393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9F7CEF"/>
    <w:multiLevelType w:val="hybridMultilevel"/>
    <w:tmpl w:val="DC3EEB72"/>
    <w:lvl w:ilvl="0" w:tplc="6AA0118E">
      <w:start w:val="18"/>
      <w:numFmt w:val="decimal"/>
      <w:lvlText w:val="%1."/>
      <w:lvlJc w:val="left"/>
      <w:pPr>
        <w:ind w:left="1470" w:hanging="360"/>
      </w:pPr>
      <w:rPr>
        <w:rFonts w:hint="default"/>
      </w:rPr>
    </w:lvl>
    <w:lvl w:ilvl="1" w:tplc="04260019">
      <w:start w:val="1"/>
      <w:numFmt w:val="lowerLetter"/>
      <w:lvlText w:val="%2."/>
      <w:lvlJc w:val="left"/>
      <w:pPr>
        <w:ind w:left="2190" w:hanging="360"/>
      </w:pPr>
    </w:lvl>
    <w:lvl w:ilvl="2" w:tplc="0426001B" w:tentative="1">
      <w:start w:val="1"/>
      <w:numFmt w:val="lowerRoman"/>
      <w:lvlText w:val="%3."/>
      <w:lvlJc w:val="right"/>
      <w:pPr>
        <w:ind w:left="2910" w:hanging="180"/>
      </w:pPr>
    </w:lvl>
    <w:lvl w:ilvl="3" w:tplc="0426000F" w:tentative="1">
      <w:start w:val="1"/>
      <w:numFmt w:val="decimal"/>
      <w:lvlText w:val="%4."/>
      <w:lvlJc w:val="left"/>
      <w:pPr>
        <w:ind w:left="3630" w:hanging="360"/>
      </w:pPr>
    </w:lvl>
    <w:lvl w:ilvl="4" w:tplc="04260019" w:tentative="1">
      <w:start w:val="1"/>
      <w:numFmt w:val="lowerLetter"/>
      <w:lvlText w:val="%5."/>
      <w:lvlJc w:val="left"/>
      <w:pPr>
        <w:ind w:left="4350" w:hanging="360"/>
      </w:pPr>
    </w:lvl>
    <w:lvl w:ilvl="5" w:tplc="0426001B" w:tentative="1">
      <w:start w:val="1"/>
      <w:numFmt w:val="lowerRoman"/>
      <w:lvlText w:val="%6."/>
      <w:lvlJc w:val="right"/>
      <w:pPr>
        <w:ind w:left="5070" w:hanging="180"/>
      </w:pPr>
    </w:lvl>
    <w:lvl w:ilvl="6" w:tplc="0426000F" w:tentative="1">
      <w:start w:val="1"/>
      <w:numFmt w:val="decimal"/>
      <w:lvlText w:val="%7."/>
      <w:lvlJc w:val="left"/>
      <w:pPr>
        <w:ind w:left="5790" w:hanging="360"/>
      </w:pPr>
    </w:lvl>
    <w:lvl w:ilvl="7" w:tplc="04260019" w:tentative="1">
      <w:start w:val="1"/>
      <w:numFmt w:val="lowerLetter"/>
      <w:lvlText w:val="%8."/>
      <w:lvlJc w:val="left"/>
      <w:pPr>
        <w:ind w:left="6510" w:hanging="360"/>
      </w:pPr>
    </w:lvl>
    <w:lvl w:ilvl="8" w:tplc="0426001B" w:tentative="1">
      <w:start w:val="1"/>
      <w:numFmt w:val="lowerRoman"/>
      <w:lvlText w:val="%9."/>
      <w:lvlJc w:val="right"/>
      <w:pPr>
        <w:ind w:left="7230" w:hanging="180"/>
      </w:pPr>
    </w:lvl>
  </w:abstractNum>
  <w:abstractNum w:abstractNumId="6" w15:restartNumberingAfterBreak="0">
    <w:nsid w:val="1BC64058"/>
    <w:multiLevelType w:val="hybridMultilevel"/>
    <w:tmpl w:val="460C8C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DA4C71"/>
    <w:multiLevelType w:val="hybridMultilevel"/>
    <w:tmpl w:val="77F46588"/>
    <w:lvl w:ilvl="0" w:tplc="0426000F">
      <w:start w:val="1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306CA0"/>
    <w:multiLevelType w:val="hybridMultilevel"/>
    <w:tmpl w:val="E6C21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0E42AF"/>
    <w:multiLevelType w:val="multilevel"/>
    <w:tmpl w:val="AE9665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372321F"/>
    <w:multiLevelType w:val="hybridMultilevel"/>
    <w:tmpl w:val="A1BA0A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F179EA"/>
    <w:multiLevelType w:val="hybridMultilevel"/>
    <w:tmpl w:val="53FAFA9E"/>
    <w:lvl w:ilvl="0" w:tplc="6B3679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DAC0C48"/>
    <w:multiLevelType w:val="hybridMultilevel"/>
    <w:tmpl w:val="8034D9F2"/>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E8D31EF"/>
    <w:multiLevelType w:val="multilevel"/>
    <w:tmpl w:val="CEFAF2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DB2C44"/>
    <w:multiLevelType w:val="multilevel"/>
    <w:tmpl w:val="AE9665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0E4D62"/>
    <w:multiLevelType w:val="hybridMultilevel"/>
    <w:tmpl w:val="DB40D6C2"/>
    <w:lvl w:ilvl="0" w:tplc="0E8A1A4E">
      <w:start w:val="1"/>
      <w:numFmt w:val="upperRoman"/>
      <w:lvlText w:val="%1."/>
      <w:lvlJc w:val="left"/>
      <w:pPr>
        <w:ind w:left="1080" w:hanging="720"/>
      </w:pPr>
      <w:rPr>
        <w:rFonts w:ascii="CIDFont+F1" w:hAnsi="CIDFont+F1" w:cs="CIDFont+F1" w:hint="default"/>
      </w:rPr>
    </w:lvl>
    <w:lvl w:ilvl="1" w:tplc="4F0C1290">
      <w:start w:val="1"/>
      <w:numFmt w:val="decimal"/>
      <w:lvlText w:val="%2."/>
      <w:lvlJc w:val="left"/>
      <w:pPr>
        <w:ind w:left="1440" w:hanging="360"/>
      </w:pPr>
      <w:rPr>
        <w:rFonts w:ascii="Times New Roman" w:eastAsiaTheme="minorHAns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9C47BC3"/>
    <w:multiLevelType w:val="multilevel"/>
    <w:tmpl w:val="AE9665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33774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590CA2"/>
    <w:multiLevelType w:val="hybridMultilevel"/>
    <w:tmpl w:val="E0CA576E"/>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351698"/>
    <w:multiLevelType w:val="multilevel"/>
    <w:tmpl w:val="AF96B560"/>
    <w:lvl w:ilvl="0">
      <w:start w:val="1"/>
      <w:numFmt w:val="decimal"/>
      <w:lvlText w:val="%1."/>
      <w:lvlJc w:val="left"/>
      <w:pPr>
        <w:ind w:left="360" w:hanging="360"/>
      </w:pPr>
      <w:rPr>
        <w:i w:val="0"/>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0" w15:restartNumberingAfterBreak="0">
    <w:nsid w:val="687C2B76"/>
    <w:multiLevelType w:val="hybridMultilevel"/>
    <w:tmpl w:val="260E6F1E"/>
    <w:lvl w:ilvl="0" w:tplc="4404D040">
      <w:start w:val="12"/>
      <w:numFmt w:val="decimal"/>
      <w:lvlText w:val="%1."/>
      <w:lvlJc w:val="left"/>
      <w:pPr>
        <w:ind w:left="360" w:hanging="360"/>
      </w:pPr>
      <w:rPr>
        <w:rFonts w:hint="default"/>
        <w:i w:val="0"/>
        <w:color w:val="auto"/>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69D55C06"/>
    <w:multiLevelType w:val="hybridMultilevel"/>
    <w:tmpl w:val="F7F07104"/>
    <w:lvl w:ilvl="0" w:tplc="C100AA40">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D046FC"/>
    <w:multiLevelType w:val="hybridMultilevel"/>
    <w:tmpl w:val="D892D53C"/>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8610EE"/>
    <w:multiLevelType w:val="hybridMultilevel"/>
    <w:tmpl w:val="E2E4C7CC"/>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A812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C13E5D"/>
    <w:multiLevelType w:val="multilevel"/>
    <w:tmpl w:val="783284FA"/>
    <w:lvl w:ilvl="0">
      <w:start w:val="22"/>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574566"/>
    <w:multiLevelType w:val="hybridMultilevel"/>
    <w:tmpl w:val="21866DE6"/>
    <w:lvl w:ilvl="0" w:tplc="58260A86">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79CE1CB4"/>
    <w:multiLevelType w:val="multilevel"/>
    <w:tmpl w:val="B3624EBE"/>
    <w:lvl w:ilvl="0">
      <w:start w:val="18"/>
      <w:numFmt w:val="decimal"/>
      <w:lvlText w:val="%1"/>
      <w:lvlJc w:val="left"/>
      <w:pPr>
        <w:ind w:left="465" w:hanging="465"/>
      </w:pPr>
      <w:rPr>
        <w:rFonts w:hint="default"/>
      </w:rPr>
    </w:lvl>
    <w:lvl w:ilvl="1">
      <w:start w:val="1"/>
      <w:numFmt w:val="decimal"/>
      <w:lvlText w:val="%1.%2"/>
      <w:lvlJc w:val="left"/>
      <w:pPr>
        <w:ind w:left="1528" w:hanging="465"/>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num w:numId="1">
    <w:abstractNumId w:val="15"/>
  </w:num>
  <w:num w:numId="2">
    <w:abstractNumId w:val="8"/>
  </w:num>
  <w:num w:numId="3">
    <w:abstractNumId w:val="3"/>
  </w:num>
  <w:num w:numId="4">
    <w:abstractNumId w:val="10"/>
  </w:num>
  <w:num w:numId="5">
    <w:abstractNumId w:val="16"/>
  </w:num>
  <w:num w:numId="6">
    <w:abstractNumId w:val="14"/>
  </w:num>
  <w:num w:numId="7">
    <w:abstractNumId w:val="9"/>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17"/>
  </w:num>
  <w:num w:numId="14">
    <w:abstractNumId w:val="24"/>
  </w:num>
  <w:num w:numId="15">
    <w:abstractNumId w:val="27"/>
  </w:num>
  <w:num w:numId="16">
    <w:abstractNumId w:val="5"/>
  </w:num>
  <w:num w:numId="17">
    <w:abstractNumId w:val="21"/>
  </w:num>
  <w:num w:numId="18">
    <w:abstractNumId w:val="7"/>
  </w:num>
  <w:num w:numId="19">
    <w:abstractNumId w:val="26"/>
  </w:num>
  <w:num w:numId="20">
    <w:abstractNumId w:val="0"/>
  </w:num>
  <w:num w:numId="21">
    <w:abstractNumId w:val="25"/>
  </w:num>
  <w:num w:numId="22">
    <w:abstractNumId w:val="12"/>
  </w:num>
  <w:num w:numId="23">
    <w:abstractNumId w:val="20"/>
  </w:num>
  <w:num w:numId="24">
    <w:abstractNumId w:val="22"/>
  </w:num>
  <w:num w:numId="25">
    <w:abstractNumId w:val="23"/>
  </w:num>
  <w:num w:numId="26">
    <w:abstractNumId w:val="2"/>
  </w:num>
  <w:num w:numId="27">
    <w:abstractNumId w:val="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DD"/>
    <w:rsid w:val="00000895"/>
    <w:rsid w:val="0006417C"/>
    <w:rsid w:val="0008269B"/>
    <w:rsid w:val="00087AE8"/>
    <w:rsid w:val="000E6F9B"/>
    <w:rsid w:val="00113C66"/>
    <w:rsid w:val="00130FDF"/>
    <w:rsid w:val="00152369"/>
    <w:rsid w:val="00165CC8"/>
    <w:rsid w:val="00192C72"/>
    <w:rsid w:val="001E0E47"/>
    <w:rsid w:val="001E1028"/>
    <w:rsid w:val="001E561C"/>
    <w:rsid w:val="002063B5"/>
    <w:rsid w:val="002109DD"/>
    <w:rsid w:val="00216E22"/>
    <w:rsid w:val="00244E5D"/>
    <w:rsid w:val="0025626B"/>
    <w:rsid w:val="002A57C6"/>
    <w:rsid w:val="002C1008"/>
    <w:rsid w:val="003073D6"/>
    <w:rsid w:val="0031291E"/>
    <w:rsid w:val="0032329B"/>
    <w:rsid w:val="00326EBB"/>
    <w:rsid w:val="00332CCB"/>
    <w:rsid w:val="00344550"/>
    <w:rsid w:val="003465DC"/>
    <w:rsid w:val="0035553C"/>
    <w:rsid w:val="00362F46"/>
    <w:rsid w:val="00395992"/>
    <w:rsid w:val="003C2B23"/>
    <w:rsid w:val="0042F54E"/>
    <w:rsid w:val="00442B66"/>
    <w:rsid w:val="004503CF"/>
    <w:rsid w:val="004612B7"/>
    <w:rsid w:val="0049138C"/>
    <w:rsid w:val="004A4BBA"/>
    <w:rsid w:val="004E26BF"/>
    <w:rsid w:val="00507862"/>
    <w:rsid w:val="00513442"/>
    <w:rsid w:val="00541EBB"/>
    <w:rsid w:val="00577340"/>
    <w:rsid w:val="00581978"/>
    <w:rsid w:val="005973AC"/>
    <w:rsid w:val="005B68C1"/>
    <w:rsid w:val="00601DD6"/>
    <w:rsid w:val="0060522D"/>
    <w:rsid w:val="00605ABD"/>
    <w:rsid w:val="00623D45"/>
    <w:rsid w:val="0065491B"/>
    <w:rsid w:val="006607E6"/>
    <w:rsid w:val="0066160F"/>
    <w:rsid w:val="00694E7E"/>
    <w:rsid w:val="00704276"/>
    <w:rsid w:val="00706CFE"/>
    <w:rsid w:val="007362AA"/>
    <w:rsid w:val="00774986"/>
    <w:rsid w:val="00791A7E"/>
    <w:rsid w:val="007A0C66"/>
    <w:rsid w:val="007C0EF7"/>
    <w:rsid w:val="007D6C2A"/>
    <w:rsid w:val="007E34FE"/>
    <w:rsid w:val="007E4140"/>
    <w:rsid w:val="007F7F27"/>
    <w:rsid w:val="00807BAE"/>
    <w:rsid w:val="00820A8B"/>
    <w:rsid w:val="00823270"/>
    <w:rsid w:val="008428DE"/>
    <w:rsid w:val="0084606F"/>
    <w:rsid w:val="00863C47"/>
    <w:rsid w:val="0087479C"/>
    <w:rsid w:val="00882A3D"/>
    <w:rsid w:val="00892E66"/>
    <w:rsid w:val="008A4FD0"/>
    <w:rsid w:val="008E315D"/>
    <w:rsid w:val="008F1225"/>
    <w:rsid w:val="00907952"/>
    <w:rsid w:val="009306DC"/>
    <w:rsid w:val="0094431E"/>
    <w:rsid w:val="0098505B"/>
    <w:rsid w:val="00987712"/>
    <w:rsid w:val="009A3BA8"/>
    <w:rsid w:val="00A221B9"/>
    <w:rsid w:val="00A26831"/>
    <w:rsid w:val="00A357B9"/>
    <w:rsid w:val="00A45446"/>
    <w:rsid w:val="00AF3EF1"/>
    <w:rsid w:val="00B00646"/>
    <w:rsid w:val="00B120B2"/>
    <w:rsid w:val="00B27DDF"/>
    <w:rsid w:val="00B506FD"/>
    <w:rsid w:val="00B819AE"/>
    <w:rsid w:val="00BB4401"/>
    <w:rsid w:val="00BC4C7B"/>
    <w:rsid w:val="00BD6FCC"/>
    <w:rsid w:val="00BF5A57"/>
    <w:rsid w:val="00C07CAB"/>
    <w:rsid w:val="00C12490"/>
    <w:rsid w:val="00C15368"/>
    <w:rsid w:val="00C4068D"/>
    <w:rsid w:val="00C6393F"/>
    <w:rsid w:val="00C671A0"/>
    <w:rsid w:val="00C70D56"/>
    <w:rsid w:val="00CA10BA"/>
    <w:rsid w:val="00CA387D"/>
    <w:rsid w:val="00CC5FB9"/>
    <w:rsid w:val="00CD1979"/>
    <w:rsid w:val="00CF26D9"/>
    <w:rsid w:val="00D073A5"/>
    <w:rsid w:val="00D30191"/>
    <w:rsid w:val="00D5525D"/>
    <w:rsid w:val="00DB2ADB"/>
    <w:rsid w:val="00DB3C6F"/>
    <w:rsid w:val="00DC663D"/>
    <w:rsid w:val="00DC85F6"/>
    <w:rsid w:val="00DD39AC"/>
    <w:rsid w:val="00E030C2"/>
    <w:rsid w:val="00E07680"/>
    <w:rsid w:val="00E17462"/>
    <w:rsid w:val="00E21601"/>
    <w:rsid w:val="00E24E06"/>
    <w:rsid w:val="00E45BCE"/>
    <w:rsid w:val="00E565A0"/>
    <w:rsid w:val="00E571D2"/>
    <w:rsid w:val="00EA50E0"/>
    <w:rsid w:val="00EB23AC"/>
    <w:rsid w:val="00EB2C4D"/>
    <w:rsid w:val="00EB47F0"/>
    <w:rsid w:val="00EB7F00"/>
    <w:rsid w:val="00ED62B4"/>
    <w:rsid w:val="00ED6B6C"/>
    <w:rsid w:val="00EE359B"/>
    <w:rsid w:val="00EE4CE5"/>
    <w:rsid w:val="00F19497"/>
    <w:rsid w:val="00F77CC7"/>
    <w:rsid w:val="00F95A86"/>
    <w:rsid w:val="00FB3E25"/>
    <w:rsid w:val="01378647"/>
    <w:rsid w:val="0146CC11"/>
    <w:rsid w:val="014FCE0F"/>
    <w:rsid w:val="01551F80"/>
    <w:rsid w:val="01E10748"/>
    <w:rsid w:val="022924AC"/>
    <w:rsid w:val="028C5A3F"/>
    <w:rsid w:val="033D5ABC"/>
    <w:rsid w:val="034DA028"/>
    <w:rsid w:val="03C470F0"/>
    <w:rsid w:val="03D11E57"/>
    <w:rsid w:val="03FADFFE"/>
    <w:rsid w:val="040B1E5D"/>
    <w:rsid w:val="04341678"/>
    <w:rsid w:val="0487C87D"/>
    <w:rsid w:val="04AFC149"/>
    <w:rsid w:val="04C8449F"/>
    <w:rsid w:val="04D6DF2A"/>
    <w:rsid w:val="0540BBED"/>
    <w:rsid w:val="062FEDF6"/>
    <w:rsid w:val="0737D5A9"/>
    <w:rsid w:val="074FDD84"/>
    <w:rsid w:val="0770B6E6"/>
    <w:rsid w:val="07F72C79"/>
    <w:rsid w:val="086A4F3B"/>
    <w:rsid w:val="08A76F98"/>
    <w:rsid w:val="09090661"/>
    <w:rsid w:val="091912C4"/>
    <w:rsid w:val="0931CDF6"/>
    <w:rsid w:val="09BDFF1E"/>
    <w:rsid w:val="09F8B6B7"/>
    <w:rsid w:val="0A2CE80C"/>
    <w:rsid w:val="0A56A510"/>
    <w:rsid w:val="0A9471E5"/>
    <w:rsid w:val="0AA81688"/>
    <w:rsid w:val="0B59C8CB"/>
    <w:rsid w:val="0BFC179F"/>
    <w:rsid w:val="0C1D356C"/>
    <w:rsid w:val="0C66F00B"/>
    <w:rsid w:val="0C80D1A2"/>
    <w:rsid w:val="0D0A4311"/>
    <w:rsid w:val="0D1094BE"/>
    <w:rsid w:val="0D339419"/>
    <w:rsid w:val="0DD36405"/>
    <w:rsid w:val="0DD3E4CA"/>
    <w:rsid w:val="0DE361CE"/>
    <w:rsid w:val="0E48FFE7"/>
    <w:rsid w:val="0F170974"/>
    <w:rsid w:val="0F4D3D2A"/>
    <w:rsid w:val="0F84AF59"/>
    <w:rsid w:val="0F9BDB5D"/>
    <w:rsid w:val="0FA53C80"/>
    <w:rsid w:val="0FE51520"/>
    <w:rsid w:val="0FFF3112"/>
    <w:rsid w:val="10378830"/>
    <w:rsid w:val="10829EEF"/>
    <w:rsid w:val="10B28A04"/>
    <w:rsid w:val="10D06585"/>
    <w:rsid w:val="112BD753"/>
    <w:rsid w:val="1176C4CE"/>
    <w:rsid w:val="11785471"/>
    <w:rsid w:val="117AB5A8"/>
    <w:rsid w:val="11F929FD"/>
    <w:rsid w:val="1249A028"/>
    <w:rsid w:val="12589ECD"/>
    <w:rsid w:val="127F987A"/>
    <w:rsid w:val="12DAD2F1"/>
    <w:rsid w:val="1446F375"/>
    <w:rsid w:val="1456F245"/>
    <w:rsid w:val="1486AEA8"/>
    <w:rsid w:val="14918E5F"/>
    <w:rsid w:val="14E57460"/>
    <w:rsid w:val="1500A49B"/>
    <w:rsid w:val="1522A102"/>
    <w:rsid w:val="156FED3E"/>
    <w:rsid w:val="159BCF3E"/>
    <w:rsid w:val="15D010B2"/>
    <w:rsid w:val="169EFDD6"/>
    <w:rsid w:val="17A6FA5B"/>
    <w:rsid w:val="18248324"/>
    <w:rsid w:val="182525CA"/>
    <w:rsid w:val="1858104F"/>
    <w:rsid w:val="18778C9A"/>
    <w:rsid w:val="18CA1880"/>
    <w:rsid w:val="18CED20B"/>
    <w:rsid w:val="1A1BB334"/>
    <w:rsid w:val="1A1F9BE6"/>
    <w:rsid w:val="1AC0F5B7"/>
    <w:rsid w:val="1AF331CE"/>
    <w:rsid w:val="1B113A28"/>
    <w:rsid w:val="1B4CA1D4"/>
    <w:rsid w:val="1B963952"/>
    <w:rsid w:val="1BA7254A"/>
    <w:rsid w:val="1BE00538"/>
    <w:rsid w:val="1C19C7BD"/>
    <w:rsid w:val="1C2156C5"/>
    <w:rsid w:val="1C56CEA5"/>
    <w:rsid w:val="1C980A03"/>
    <w:rsid w:val="1CAA82AE"/>
    <w:rsid w:val="1D12402A"/>
    <w:rsid w:val="1D36E343"/>
    <w:rsid w:val="1D59B7C1"/>
    <w:rsid w:val="1D74B8C3"/>
    <w:rsid w:val="1D895E9D"/>
    <w:rsid w:val="1DC4D6BF"/>
    <w:rsid w:val="1DD4E57A"/>
    <w:rsid w:val="1E31CB8A"/>
    <w:rsid w:val="1E519FF1"/>
    <w:rsid w:val="1E76A49F"/>
    <w:rsid w:val="1EF29AC4"/>
    <w:rsid w:val="1FF76484"/>
    <w:rsid w:val="2022B108"/>
    <w:rsid w:val="207B5AA8"/>
    <w:rsid w:val="20B654F8"/>
    <w:rsid w:val="20D72A5A"/>
    <w:rsid w:val="20DA0D67"/>
    <w:rsid w:val="21095C2A"/>
    <w:rsid w:val="2246D1ED"/>
    <w:rsid w:val="227201EB"/>
    <w:rsid w:val="22A2E03F"/>
    <w:rsid w:val="22D778EA"/>
    <w:rsid w:val="22F0B1F4"/>
    <w:rsid w:val="2321E177"/>
    <w:rsid w:val="235A8F73"/>
    <w:rsid w:val="23721CDC"/>
    <w:rsid w:val="2378AC28"/>
    <w:rsid w:val="240E80E1"/>
    <w:rsid w:val="24830720"/>
    <w:rsid w:val="24DA50C0"/>
    <w:rsid w:val="2587B357"/>
    <w:rsid w:val="260533F9"/>
    <w:rsid w:val="263F1700"/>
    <w:rsid w:val="26996A4B"/>
    <w:rsid w:val="26FC8E72"/>
    <w:rsid w:val="271369C5"/>
    <w:rsid w:val="2733FC38"/>
    <w:rsid w:val="276942EC"/>
    <w:rsid w:val="27C7B8D2"/>
    <w:rsid w:val="27E4A4C3"/>
    <w:rsid w:val="27F29444"/>
    <w:rsid w:val="28A00652"/>
    <w:rsid w:val="2901DF14"/>
    <w:rsid w:val="2915ADDE"/>
    <w:rsid w:val="29683F95"/>
    <w:rsid w:val="29824205"/>
    <w:rsid w:val="299731BF"/>
    <w:rsid w:val="2998B13A"/>
    <w:rsid w:val="29B20CE3"/>
    <w:rsid w:val="29D5D831"/>
    <w:rsid w:val="29E9373B"/>
    <w:rsid w:val="2A18C58B"/>
    <w:rsid w:val="2A40A16D"/>
    <w:rsid w:val="2A494F51"/>
    <w:rsid w:val="2A91B847"/>
    <w:rsid w:val="2A9BF9E9"/>
    <w:rsid w:val="2AF8A623"/>
    <w:rsid w:val="2B2FBE15"/>
    <w:rsid w:val="2B3B7749"/>
    <w:rsid w:val="2B4953DC"/>
    <w:rsid w:val="2B5507B1"/>
    <w:rsid w:val="2B5ABE51"/>
    <w:rsid w:val="2BC1607D"/>
    <w:rsid w:val="2BCD45FB"/>
    <w:rsid w:val="2BE4EF25"/>
    <w:rsid w:val="2BF794C5"/>
    <w:rsid w:val="2D45436E"/>
    <w:rsid w:val="2D710A2B"/>
    <w:rsid w:val="2D75CC26"/>
    <w:rsid w:val="2E9802BB"/>
    <w:rsid w:val="2EA62E1A"/>
    <w:rsid w:val="2F040ED9"/>
    <w:rsid w:val="2F17E27A"/>
    <w:rsid w:val="2F18F38C"/>
    <w:rsid w:val="2F3C95DE"/>
    <w:rsid w:val="2F4CE9FA"/>
    <w:rsid w:val="2F54A93E"/>
    <w:rsid w:val="2F7466D7"/>
    <w:rsid w:val="2F784F12"/>
    <w:rsid w:val="2F9D2133"/>
    <w:rsid w:val="2FD25D36"/>
    <w:rsid w:val="30856203"/>
    <w:rsid w:val="308A5D20"/>
    <w:rsid w:val="30C69CAE"/>
    <w:rsid w:val="31225AB1"/>
    <w:rsid w:val="3199BA55"/>
    <w:rsid w:val="32114AF3"/>
    <w:rsid w:val="32205148"/>
    <w:rsid w:val="32262D81"/>
    <w:rsid w:val="3280784C"/>
    <w:rsid w:val="3283B122"/>
    <w:rsid w:val="32E870CB"/>
    <w:rsid w:val="3312590D"/>
    <w:rsid w:val="33483319"/>
    <w:rsid w:val="33D337F4"/>
    <w:rsid w:val="341506F3"/>
    <w:rsid w:val="347B1E39"/>
    <w:rsid w:val="3480A5B3"/>
    <w:rsid w:val="34A24902"/>
    <w:rsid w:val="34DB21F2"/>
    <w:rsid w:val="3526308C"/>
    <w:rsid w:val="3530706E"/>
    <w:rsid w:val="353AF676"/>
    <w:rsid w:val="3547F3BA"/>
    <w:rsid w:val="354E646C"/>
    <w:rsid w:val="3563E647"/>
    <w:rsid w:val="35AD8895"/>
    <w:rsid w:val="35BAE1B3"/>
    <w:rsid w:val="36126DC9"/>
    <w:rsid w:val="3616E39F"/>
    <w:rsid w:val="365C904D"/>
    <w:rsid w:val="369E89FC"/>
    <w:rsid w:val="36F3E8EC"/>
    <w:rsid w:val="36F5A204"/>
    <w:rsid w:val="374D6112"/>
    <w:rsid w:val="377576E4"/>
    <w:rsid w:val="378CACE5"/>
    <w:rsid w:val="37A334C7"/>
    <w:rsid w:val="37B98502"/>
    <w:rsid w:val="37F2CA51"/>
    <w:rsid w:val="38558555"/>
    <w:rsid w:val="391E9D58"/>
    <w:rsid w:val="3951B7ED"/>
    <w:rsid w:val="3A56C1CF"/>
    <w:rsid w:val="3AFCE646"/>
    <w:rsid w:val="3B28EC59"/>
    <w:rsid w:val="3B5F5926"/>
    <w:rsid w:val="3BCE5047"/>
    <w:rsid w:val="3CEBBD88"/>
    <w:rsid w:val="3DB1AC0B"/>
    <w:rsid w:val="3DBE6575"/>
    <w:rsid w:val="3DD05AC1"/>
    <w:rsid w:val="3DD0FDC7"/>
    <w:rsid w:val="3E113C76"/>
    <w:rsid w:val="3EA063D6"/>
    <w:rsid w:val="3EB212ED"/>
    <w:rsid w:val="3EC221A1"/>
    <w:rsid w:val="3EF3E079"/>
    <w:rsid w:val="3F4FADBB"/>
    <w:rsid w:val="3F9714DB"/>
    <w:rsid w:val="3FF2C6A4"/>
    <w:rsid w:val="40361A2D"/>
    <w:rsid w:val="4039E3DB"/>
    <w:rsid w:val="405D6BFD"/>
    <w:rsid w:val="40BA559C"/>
    <w:rsid w:val="40FEECD0"/>
    <w:rsid w:val="413DC010"/>
    <w:rsid w:val="4168D9F2"/>
    <w:rsid w:val="417F9B0A"/>
    <w:rsid w:val="4191A01E"/>
    <w:rsid w:val="41EB3752"/>
    <w:rsid w:val="41FBFA04"/>
    <w:rsid w:val="424A3BF8"/>
    <w:rsid w:val="4263FF8B"/>
    <w:rsid w:val="4269BD00"/>
    <w:rsid w:val="42A54D33"/>
    <w:rsid w:val="42EF7425"/>
    <w:rsid w:val="431C68F3"/>
    <w:rsid w:val="4354A44B"/>
    <w:rsid w:val="4387068C"/>
    <w:rsid w:val="43D33EC5"/>
    <w:rsid w:val="43FE999F"/>
    <w:rsid w:val="44124CF4"/>
    <w:rsid w:val="45545698"/>
    <w:rsid w:val="4574A250"/>
    <w:rsid w:val="463CC5AA"/>
    <w:rsid w:val="465CE07C"/>
    <w:rsid w:val="46B937EB"/>
    <w:rsid w:val="471A9AC5"/>
    <w:rsid w:val="4722679D"/>
    <w:rsid w:val="475E8BC2"/>
    <w:rsid w:val="47EA8518"/>
    <w:rsid w:val="48102C08"/>
    <w:rsid w:val="482B4430"/>
    <w:rsid w:val="484B444C"/>
    <w:rsid w:val="485DC5CC"/>
    <w:rsid w:val="48F7358D"/>
    <w:rsid w:val="491D958F"/>
    <w:rsid w:val="495A3501"/>
    <w:rsid w:val="4971D762"/>
    <w:rsid w:val="4980EFFE"/>
    <w:rsid w:val="4A04F180"/>
    <w:rsid w:val="4A2E7B04"/>
    <w:rsid w:val="4A47807D"/>
    <w:rsid w:val="4A6003B0"/>
    <w:rsid w:val="4A8F64D1"/>
    <w:rsid w:val="4A9205D1"/>
    <w:rsid w:val="4AE70437"/>
    <w:rsid w:val="4B266AC3"/>
    <w:rsid w:val="4B44889A"/>
    <w:rsid w:val="4B749699"/>
    <w:rsid w:val="4B8AD159"/>
    <w:rsid w:val="4BBBFE4F"/>
    <w:rsid w:val="4BBD091A"/>
    <w:rsid w:val="4BDE84B6"/>
    <w:rsid w:val="4C01A4FF"/>
    <w:rsid w:val="4CCE4F5E"/>
    <w:rsid w:val="4D14E995"/>
    <w:rsid w:val="4D34425C"/>
    <w:rsid w:val="4DD949AC"/>
    <w:rsid w:val="4DE8855F"/>
    <w:rsid w:val="4E59D522"/>
    <w:rsid w:val="4E85B35F"/>
    <w:rsid w:val="4E9398F2"/>
    <w:rsid w:val="4EA341CE"/>
    <w:rsid w:val="4EAB1AE1"/>
    <w:rsid w:val="4ECF7B06"/>
    <w:rsid w:val="4EE9D0DF"/>
    <w:rsid w:val="4F3415B8"/>
    <w:rsid w:val="4F4DBDAF"/>
    <w:rsid w:val="4F598670"/>
    <w:rsid w:val="50DD4303"/>
    <w:rsid w:val="5139C1C9"/>
    <w:rsid w:val="51A8915E"/>
    <w:rsid w:val="51A968CF"/>
    <w:rsid w:val="52552A4A"/>
    <w:rsid w:val="526A2E5D"/>
    <w:rsid w:val="52E17256"/>
    <w:rsid w:val="530BEF2C"/>
    <w:rsid w:val="53157DF4"/>
    <w:rsid w:val="532C127A"/>
    <w:rsid w:val="53664DFE"/>
    <w:rsid w:val="53BE8A59"/>
    <w:rsid w:val="53E29BED"/>
    <w:rsid w:val="543E1CA6"/>
    <w:rsid w:val="544B8980"/>
    <w:rsid w:val="548469FD"/>
    <w:rsid w:val="54AA01CD"/>
    <w:rsid w:val="5590A065"/>
    <w:rsid w:val="55E9666C"/>
    <w:rsid w:val="56288BFF"/>
    <w:rsid w:val="565903C3"/>
    <w:rsid w:val="56D89239"/>
    <w:rsid w:val="576E0C24"/>
    <w:rsid w:val="57BCA6CF"/>
    <w:rsid w:val="57EBDA5C"/>
    <w:rsid w:val="580E6B6C"/>
    <w:rsid w:val="58990413"/>
    <w:rsid w:val="58C9FA3E"/>
    <w:rsid w:val="594316CD"/>
    <w:rsid w:val="59836671"/>
    <w:rsid w:val="59AF10A5"/>
    <w:rsid w:val="59DDD45F"/>
    <w:rsid w:val="59EB6919"/>
    <w:rsid w:val="5A046D5B"/>
    <w:rsid w:val="5A1DECE0"/>
    <w:rsid w:val="5A388408"/>
    <w:rsid w:val="5AC089F4"/>
    <w:rsid w:val="5ACB1DC8"/>
    <w:rsid w:val="5ACB4161"/>
    <w:rsid w:val="5ACF2038"/>
    <w:rsid w:val="5B427D3A"/>
    <w:rsid w:val="5B9A638D"/>
    <w:rsid w:val="5B9CEAC5"/>
    <w:rsid w:val="5BC3F31C"/>
    <w:rsid w:val="5C066BB5"/>
    <w:rsid w:val="5C36C935"/>
    <w:rsid w:val="5C94A616"/>
    <w:rsid w:val="5CA62175"/>
    <w:rsid w:val="5D3913DB"/>
    <w:rsid w:val="5D7B8D2A"/>
    <w:rsid w:val="5DD249A0"/>
    <w:rsid w:val="5DD915FD"/>
    <w:rsid w:val="5DDDCD52"/>
    <w:rsid w:val="5DECE2FB"/>
    <w:rsid w:val="5E2D8A31"/>
    <w:rsid w:val="5EAC0A29"/>
    <w:rsid w:val="5ED5FA14"/>
    <w:rsid w:val="5EF15E03"/>
    <w:rsid w:val="5F09A850"/>
    <w:rsid w:val="5F0A7536"/>
    <w:rsid w:val="5F33D184"/>
    <w:rsid w:val="5FA40517"/>
    <w:rsid w:val="5FFA8E09"/>
    <w:rsid w:val="600B4870"/>
    <w:rsid w:val="602031C2"/>
    <w:rsid w:val="604B5EBF"/>
    <w:rsid w:val="607DCC47"/>
    <w:rsid w:val="608CE3AB"/>
    <w:rsid w:val="60F29167"/>
    <w:rsid w:val="6164F53A"/>
    <w:rsid w:val="61ECEFD1"/>
    <w:rsid w:val="62027BC1"/>
    <w:rsid w:val="6335755F"/>
    <w:rsid w:val="63646C7F"/>
    <w:rsid w:val="645C0043"/>
    <w:rsid w:val="6491B91E"/>
    <w:rsid w:val="64F8ACE2"/>
    <w:rsid w:val="6519BF67"/>
    <w:rsid w:val="6537FBE9"/>
    <w:rsid w:val="656E786D"/>
    <w:rsid w:val="65B4FDED"/>
    <w:rsid w:val="65CFD7CA"/>
    <w:rsid w:val="668E8FA0"/>
    <w:rsid w:val="6691FEB2"/>
    <w:rsid w:val="6697549A"/>
    <w:rsid w:val="66B95531"/>
    <w:rsid w:val="66C373FC"/>
    <w:rsid w:val="671AC29E"/>
    <w:rsid w:val="672A04E2"/>
    <w:rsid w:val="6731C005"/>
    <w:rsid w:val="675E0BA3"/>
    <w:rsid w:val="676B68C2"/>
    <w:rsid w:val="67811CAD"/>
    <w:rsid w:val="67A97B9F"/>
    <w:rsid w:val="684F0253"/>
    <w:rsid w:val="68575473"/>
    <w:rsid w:val="68CB0CF5"/>
    <w:rsid w:val="68E2B97A"/>
    <w:rsid w:val="690521B1"/>
    <w:rsid w:val="696DA2D3"/>
    <w:rsid w:val="69A64144"/>
    <w:rsid w:val="69CAC060"/>
    <w:rsid w:val="6A2F1247"/>
    <w:rsid w:val="6A9D9BA3"/>
    <w:rsid w:val="6AA2B2FB"/>
    <w:rsid w:val="6AD55101"/>
    <w:rsid w:val="6B793501"/>
    <w:rsid w:val="6B8C367F"/>
    <w:rsid w:val="6BE6F18F"/>
    <w:rsid w:val="6BF0D41B"/>
    <w:rsid w:val="6C0FB1E0"/>
    <w:rsid w:val="6CFB1165"/>
    <w:rsid w:val="6E23CE05"/>
    <w:rsid w:val="6E2A8F98"/>
    <w:rsid w:val="6E6FFF4B"/>
    <w:rsid w:val="6EA22CC0"/>
    <w:rsid w:val="6EAE385F"/>
    <w:rsid w:val="6F6975F0"/>
    <w:rsid w:val="6F863A40"/>
    <w:rsid w:val="6F8CD407"/>
    <w:rsid w:val="6FDDE6AC"/>
    <w:rsid w:val="705EFA62"/>
    <w:rsid w:val="707F110C"/>
    <w:rsid w:val="70974DAD"/>
    <w:rsid w:val="70E98723"/>
    <w:rsid w:val="70F1174F"/>
    <w:rsid w:val="71AEC602"/>
    <w:rsid w:val="71E23CD8"/>
    <w:rsid w:val="720E3A46"/>
    <w:rsid w:val="72471015"/>
    <w:rsid w:val="7252ABF3"/>
    <w:rsid w:val="7264B2F9"/>
    <w:rsid w:val="7285EF6B"/>
    <w:rsid w:val="72B9B680"/>
    <w:rsid w:val="72FFDF55"/>
    <w:rsid w:val="733F86A9"/>
    <w:rsid w:val="736A63D8"/>
    <w:rsid w:val="73AFE379"/>
    <w:rsid w:val="73BAE238"/>
    <w:rsid w:val="741361E2"/>
    <w:rsid w:val="74740CBB"/>
    <w:rsid w:val="7478FE4A"/>
    <w:rsid w:val="748AD4B6"/>
    <w:rsid w:val="752857BA"/>
    <w:rsid w:val="754086A1"/>
    <w:rsid w:val="7677F54B"/>
    <w:rsid w:val="76CE2122"/>
    <w:rsid w:val="77135A02"/>
    <w:rsid w:val="77C27A49"/>
    <w:rsid w:val="77F27462"/>
    <w:rsid w:val="785688FE"/>
    <w:rsid w:val="78A6BC52"/>
    <w:rsid w:val="78EC673B"/>
    <w:rsid w:val="7915AFF1"/>
    <w:rsid w:val="7935BB2B"/>
    <w:rsid w:val="7996256A"/>
    <w:rsid w:val="79BDFCAC"/>
    <w:rsid w:val="79BFFB0A"/>
    <w:rsid w:val="79F012C6"/>
    <w:rsid w:val="7AEAC950"/>
    <w:rsid w:val="7B010F22"/>
    <w:rsid w:val="7B67A7CF"/>
    <w:rsid w:val="7B7B57B8"/>
    <w:rsid w:val="7BB8DB27"/>
    <w:rsid w:val="7C0FFCCD"/>
    <w:rsid w:val="7CE44756"/>
    <w:rsid w:val="7D59ED8B"/>
    <w:rsid w:val="7D9EFCE5"/>
    <w:rsid w:val="7DDF8064"/>
    <w:rsid w:val="7F32B171"/>
    <w:rsid w:val="7F3A9D16"/>
    <w:rsid w:val="7FD0D1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7E31"/>
  <w15:docId w15:val="{E68CAEA0-191F-450E-AC4D-0061A9AD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109DD"/>
    <w:pPr>
      <w:ind w:left="720"/>
      <w:contextualSpacing/>
    </w:pPr>
  </w:style>
  <w:style w:type="character" w:styleId="Hyperlink">
    <w:name w:val="Hyperlink"/>
    <w:basedOn w:val="DefaultParagraphFont"/>
    <w:uiPriority w:val="99"/>
    <w:unhideWhenUsed/>
    <w:rsid w:val="00C70D56"/>
    <w:rPr>
      <w:color w:val="0000FF" w:themeColor="hyperlink"/>
      <w:u w:val="single"/>
    </w:rPr>
  </w:style>
  <w:style w:type="paragraph" w:styleId="BalloonText">
    <w:name w:val="Balloon Text"/>
    <w:basedOn w:val="Normal"/>
    <w:link w:val="BalloonTextChar"/>
    <w:uiPriority w:val="99"/>
    <w:semiHidden/>
    <w:unhideWhenUsed/>
    <w:rsid w:val="007E3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4FE"/>
    <w:rPr>
      <w:rFonts w:ascii="Tahoma" w:hAnsi="Tahoma" w:cs="Tahoma"/>
      <w:sz w:val="16"/>
      <w:szCs w:val="16"/>
    </w:rPr>
  </w:style>
  <w:style w:type="paragraph" w:customStyle="1" w:styleId="Default">
    <w:name w:val="Default"/>
    <w:rsid w:val="007E34F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Caption">
    <w:name w:val="caption"/>
    <w:basedOn w:val="Normal"/>
    <w:next w:val="Normal"/>
    <w:qFormat/>
    <w:rsid w:val="007E34FE"/>
    <w:pPr>
      <w:spacing w:after="0" w:line="240" w:lineRule="auto"/>
      <w:jc w:val="center"/>
    </w:pPr>
    <w:rPr>
      <w:rFonts w:ascii="Times New Roman" w:eastAsia="Times New Roman" w:hAnsi="Times New Roman" w:cs="Times New Roman"/>
      <w:sz w:val="40"/>
      <w:szCs w:val="40"/>
    </w:rPr>
  </w:style>
  <w:style w:type="table" w:styleId="TableGrid">
    <w:name w:val="Table Grid"/>
    <w:basedOn w:val="TableNormal"/>
    <w:uiPriority w:val="39"/>
    <w:rsid w:val="0087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81978"/>
    <w:pPr>
      <w:spacing w:after="0" w:line="240" w:lineRule="auto"/>
    </w:pPr>
    <w:rPr>
      <w:rFonts w:eastAsiaTheme="minorEastAsia"/>
      <w:lang w:eastAsia="lv-LV"/>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13C66"/>
    <w:rPr>
      <w:sz w:val="16"/>
      <w:szCs w:val="16"/>
    </w:rPr>
  </w:style>
  <w:style w:type="paragraph" w:styleId="CommentText">
    <w:name w:val="annotation text"/>
    <w:basedOn w:val="Normal"/>
    <w:link w:val="CommentTextChar"/>
    <w:uiPriority w:val="99"/>
    <w:semiHidden/>
    <w:unhideWhenUsed/>
    <w:rsid w:val="00113C66"/>
    <w:pPr>
      <w:spacing w:line="240" w:lineRule="auto"/>
    </w:pPr>
    <w:rPr>
      <w:sz w:val="20"/>
      <w:szCs w:val="20"/>
    </w:rPr>
  </w:style>
  <w:style w:type="character" w:customStyle="1" w:styleId="CommentTextChar">
    <w:name w:val="Comment Text Char"/>
    <w:basedOn w:val="DefaultParagraphFont"/>
    <w:link w:val="CommentText"/>
    <w:uiPriority w:val="99"/>
    <w:semiHidden/>
    <w:rsid w:val="00113C66"/>
    <w:rPr>
      <w:sz w:val="20"/>
      <w:szCs w:val="20"/>
    </w:rPr>
  </w:style>
  <w:style w:type="paragraph" w:styleId="CommentSubject">
    <w:name w:val="annotation subject"/>
    <w:basedOn w:val="CommentText"/>
    <w:next w:val="CommentText"/>
    <w:link w:val="CommentSubjectChar"/>
    <w:uiPriority w:val="99"/>
    <w:semiHidden/>
    <w:unhideWhenUsed/>
    <w:rsid w:val="00113C66"/>
    <w:rPr>
      <w:b/>
      <w:bCs/>
    </w:rPr>
  </w:style>
  <w:style w:type="character" w:customStyle="1" w:styleId="CommentSubjectChar">
    <w:name w:val="Comment Subject Char"/>
    <w:basedOn w:val="CommentTextChar"/>
    <w:link w:val="CommentSubject"/>
    <w:uiPriority w:val="99"/>
    <w:semiHidden/>
    <w:rsid w:val="00113C66"/>
    <w:rPr>
      <w:b/>
      <w:bCs/>
      <w:sz w:val="20"/>
      <w:szCs w:val="20"/>
    </w:rPr>
  </w:style>
  <w:style w:type="paragraph" w:styleId="NormalWeb">
    <w:name w:val="Normal (Web)"/>
    <w:basedOn w:val="Normal"/>
    <w:uiPriority w:val="99"/>
    <w:unhideWhenUsed/>
    <w:rsid w:val="00F77CC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850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505B"/>
  </w:style>
  <w:style w:type="paragraph" w:styleId="Footer">
    <w:name w:val="footer"/>
    <w:basedOn w:val="Normal"/>
    <w:link w:val="FooterChar"/>
    <w:uiPriority w:val="99"/>
    <w:unhideWhenUsed/>
    <w:rsid w:val="009850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5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C:\Users\CX-UDV~1\AppData\Local\Temp\12\RDLIS\Rigas_gerbonis.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81e59e-8a67-46b9-bfa3-e1fb4bd37ee0" xsi:nil="true"/>
    <lcf76f155ced4ddcb4097134ff3c332f xmlns="eaae79e7-7b3d-48e3-8c63-6d58b23cfe61">
      <Terms xmlns="http://schemas.microsoft.com/office/infopath/2007/PartnerControls"/>
    </lcf76f155ced4ddcb4097134ff3c332f>
    <SharedWithUsers xmlns="7a81e59e-8a67-46b9-bfa3-e1fb4bd37ee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5D0877BB52D847834826FC2AC8F124" ma:contentTypeVersion="19" ma:contentTypeDescription="Create a new document." ma:contentTypeScope="" ma:versionID="0c45c0b76799ff1683c1df5c016b4350">
  <xsd:schema xmlns:xsd="http://www.w3.org/2001/XMLSchema" xmlns:xs="http://www.w3.org/2001/XMLSchema" xmlns:p="http://schemas.microsoft.com/office/2006/metadata/properties" xmlns:ns2="eaae79e7-7b3d-48e3-8c63-6d58b23cfe61" xmlns:ns3="7a81e59e-8a67-46b9-bfa3-e1fb4bd37ee0" targetNamespace="http://schemas.microsoft.com/office/2006/metadata/properties" ma:root="true" ma:fieldsID="3ea314db810278a390bd9d8225a4d44e" ns2:_="" ns3:_="">
    <xsd:import namespace="eaae79e7-7b3d-48e3-8c63-6d58b23cfe61"/>
    <xsd:import namespace="7a81e59e-8a67-46b9-bfa3-e1fb4bd37e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e79e7-7b3d-48e3-8c63-6d58b23cf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0e4bce-8403-4acc-a933-adecabc61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81e59e-8a67-46b9-bfa3-e1fb4bd37e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c520f7-5f2f-4167-922e-69c8e9a1c5dc}" ma:internalName="TaxCatchAll" ma:showField="CatchAllData" ma:web="7a81e59e-8a67-46b9-bfa3-e1fb4bd37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59529-8828-4119-BB31-0DE15B9F0F42}">
  <ds:schemaRefs>
    <ds:schemaRef ds:uri="b79c1256-7b29-4548-950e-8940c3b912d0"/>
    <ds:schemaRef ds:uri="http://purl.org/dc/dcmitype/"/>
    <ds:schemaRef ds:uri="http://schemas.microsoft.com/office/2006/documentManagement/types"/>
    <ds:schemaRef ds:uri="8e64eebd-ca18-44bb-bb83-139d464f67af"/>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7a81e59e-8a67-46b9-bfa3-e1fb4bd37ee0"/>
    <ds:schemaRef ds:uri="eaae79e7-7b3d-48e3-8c63-6d58b23cfe61"/>
  </ds:schemaRefs>
</ds:datastoreItem>
</file>

<file path=customXml/itemProps2.xml><?xml version="1.0" encoding="utf-8"?>
<ds:datastoreItem xmlns:ds="http://schemas.openxmlformats.org/officeDocument/2006/customXml" ds:itemID="{4E217598-1617-4F6D-A862-F6FFA5A90137}">
  <ds:schemaRefs>
    <ds:schemaRef ds:uri="http://schemas.microsoft.com/sharepoint/v3/contenttype/forms"/>
  </ds:schemaRefs>
</ds:datastoreItem>
</file>

<file path=customXml/itemProps3.xml><?xml version="1.0" encoding="utf-8"?>
<ds:datastoreItem xmlns:ds="http://schemas.openxmlformats.org/officeDocument/2006/customXml" ds:itemID="{CC1CC67D-ED3E-48D6-BCB8-C5DAF17FD70B}">
  <ds:schemaRefs>
    <ds:schemaRef ds:uri="http://schemas.openxmlformats.org/officeDocument/2006/bibliography"/>
  </ds:schemaRefs>
</ds:datastoreItem>
</file>

<file path=customXml/itemProps4.xml><?xml version="1.0" encoding="utf-8"?>
<ds:datastoreItem xmlns:ds="http://schemas.openxmlformats.org/officeDocument/2006/customXml" ds:itemID="{DB2A84AA-CBBF-4266-BD4A-3452C31AA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e79e7-7b3d-48e3-8c63-6d58b23cfe61"/>
    <ds:schemaRef ds:uri="7a81e59e-8a67-46b9-bfa3-e1fb4bd37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10314</Words>
  <Characters>5880</Characters>
  <Application>Microsoft Office Word</Application>
  <DocSecurity>0</DocSecurity>
  <Lines>49</Lines>
  <Paragraphs>32</Paragraphs>
  <ScaleCrop>false</ScaleCrop>
  <Company>RD</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skolotajs</dc:creator>
  <cp:lastModifiedBy>Sanita Puķīte</cp:lastModifiedBy>
  <cp:revision>6</cp:revision>
  <cp:lastPrinted>2025-09-04T06:04:00Z</cp:lastPrinted>
  <dcterms:created xsi:type="dcterms:W3CDTF">2025-08-27T11:31:00Z</dcterms:created>
  <dcterms:modified xsi:type="dcterms:W3CDTF">2025-09-04T06:04:00Z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0x010100ED5D0877BB52D847834826FC2AC8F124</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