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617" w14:textId="77777777" w:rsidR="00552D09" w:rsidRDefault="00552D09" w:rsidP="00D12CB4">
      <w:pPr>
        <w:spacing w:before="100"/>
        <w:jc w:val="center"/>
        <w:rPr>
          <w:sz w:val="22"/>
          <w:szCs w:val="22"/>
          <w:lang w:val="lv-LV"/>
        </w:rPr>
      </w:pPr>
    </w:p>
    <w:p w14:paraId="1FD64F53" w14:textId="77777777" w:rsidR="00552D09" w:rsidRDefault="00552D09" w:rsidP="00D12CB4">
      <w:pPr>
        <w:spacing w:before="100"/>
        <w:jc w:val="center"/>
        <w:rPr>
          <w:sz w:val="22"/>
          <w:szCs w:val="22"/>
          <w:lang w:val="lv-LV"/>
        </w:rPr>
      </w:pPr>
    </w:p>
    <w:p w14:paraId="4FCCAB51" w14:textId="647CB91C" w:rsidR="00D12CB4" w:rsidRPr="00C656A0" w:rsidRDefault="0067328E" w:rsidP="00D12CB4">
      <w:pPr>
        <w:spacing w:before="100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  <w:r w:rsidR="00D12CB4">
        <w:rPr>
          <w:noProof/>
          <w:lang w:val="lv-LV" w:eastAsia="lv-LV"/>
        </w:rPr>
        <w:drawing>
          <wp:inline distT="0" distB="0" distL="0" distR="0" wp14:anchorId="4EF2ACD3" wp14:editId="4EDD05B9">
            <wp:extent cx="542925" cy="723900"/>
            <wp:effectExtent l="0" t="0" r="9525" b="0"/>
            <wp:docPr id="1" name="Attēls 1" descr="C:\Users\CX-UDV~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-UDV~1\AppData\Local\Temp\12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2A46" w14:textId="77777777" w:rsidR="00D12CB4" w:rsidRPr="00C656A0" w:rsidRDefault="00D12CB4" w:rsidP="00D12CB4">
      <w:pPr>
        <w:jc w:val="center"/>
        <w:rPr>
          <w:sz w:val="6"/>
          <w:szCs w:val="6"/>
          <w:lang w:val="lv-LV"/>
        </w:rPr>
      </w:pPr>
    </w:p>
    <w:p w14:paraId="01C3B632" w14:textId="77777777" w:rsidR="00D12CB4" w:rsidRPr="00C656A0" w:rsidRDefault="00D12CB4" w:rsidP="00D12CB4">
      <w:pPr>
        <w:pStyle w:val="Caption"/>
        <w:rPr>
          <w:sz w:val="36"/>
          <w:szCs w:val="36"/>
        </w:rPr>
      </w:pPr>
      <w:r w:rsidRPr="00C656A0">
        <w:rPr>
          <w:sz w:val="36"/>
          <w:szCs w:val="36"/>
        </w:rPr>
        <w:t xml:space="preserve">RĪGAS 69. </w:t>
      </w:r>
      <w:r>
        <w:rPr>
          <w:sz w:val="36"/>
          <w:szCs w:val="36"/>
        </w:rPr>
        <w:t>PAMATSKOLA</w:t>
      </w:r>
    </w:p>
    <w:p w14:paraId="4C314BE5" w14:textId="77777777" w:rsidR="00D12CB4" w:rsidRPr="00C656A0" w:rsidRDefault="00D12CB4" w:rsidP="00D12CB4">
      <w:pPr>
        <w:jc w:val="center"/>
        <w:rPr>
          <w:sz w:val="10"/>
          <w:szCs w:val="10"/>
          <w:lang w:val="lv-LV"/>
        </w:rPr>
      </w:pPr>
    </w:p>
    <w:p w14:paraId="1A395EB9" w14:textId="77777777" w:rsidR="00D12CB4" w:rsidRPr="00C656A0" w:rsidRDefault="00D12CB4" w:rsidP="00D12CB4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C656A0">
        <w:rPr>
          <w:sz w:val="22"/>
          <w:szCs w:val="22"/>
          <w:lang w:val="lv-LV"/>
        </w:rPr>
        <w:t>Imantas iela 11 A, Rīga, LV-1067, tālrunis 674</w:t>
      </w:r>
      <w:r>
        <w:rPr>
          <w:sz w:val="22"/>
          <w:szCs w:val="22"/>
          <w:lang w:val="lv-LV"/>
        </w:rPr>
        <w:t>74165</w:t>
      </w:r>
      <w:r w:rsidRPr="00C656A0">
        <w:rPr>
          <w:sz w:val="22"/>
          <w:szCs w:val="22"/>
          <w:lang w:val="lv-LV"/>
        </w:rPr>
        <w:t>, e-pasts: r6</w:t>
      </w:r>
      <w:r>
        <w:rPr>
          <w:sz w:val="22"/>
          <w:szCs w:val="22"/>
          <w:lang w:val="lv-LV"/>
        </w:rPr>
        <w:t>9p</w:t>
      </w:r>
      <w:r w:rsidRPr="00C656A0">
        <w:rPr>
          <w:sz w:val="22"/>
          <w:szCs w:val="22"/>
          <w:lang w:val="lv-LV"/>
        </w:rPr>
        <w:t>s@riga.lv</w:t>
      </w:r>
    </w:p>
    <w:p w14:paraId="25F3911C" w14:textId="77777777" w:rsidR="00D12CB4" w:rsidRPr="00C656A0" w:rsidRDefault="00D12CB4" w:rsidP="00D12CB4">
      <w:pPr>
        <w:tabs>
          <w:tab w:val="left" w:pos="3960"/>
        </w:tabs>
        <w:jc w:val="both"/>
        <w:rPr>
          <w:sz w:val="20"/>
          <w:szCs w:val="20"/>
          <w:lang w:val="lv-LV"/>
        </w:rPr>
      </w:pPr>
    </w:p>
    <w:p w14:paraId="0C12B7F7" w14:textId="77777777" w:rsidR="00D12CB4" w:rsidRPr="00C656A0" w:rsidRDefault="00D12CB4" w:rsidP="00D12CB4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14:paraId="45283B92" w14:textId="77777777" w:rsidR="00D12CB4" w:rsidRPr="00C656A0" w:rsidRDefault="00D12CB4" w:rsidP="00D12CB4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C656A0">
        <w:rPr>
          <w:sz w:val="26"/>
          <w:szCs w:val="26"/>
          <w:lang w:val="lv-LV"/>
        </w:rPr>
        <w:t>Rīgā</w:t>
      </w:r>
    </w:p>
    <w:p w14:paraId="33823CC3" w14:textId="77777777" w:rsidR="006B186F" w:rsidRDefault="006B186F"/>
    <w:p w14:paraId="2661CDD2" w14:textId="77777777" w:rsidR="00D12CB4" w:rsidRDefault="00D12CB4"/>
    <w:p w14:paraId="1121C7FC" w14:textId="77777777" w:rsidR="00D12CB4" w:rsidRDefault="00D12CB4" w:rsidP="00D12CB4">
      <w:pPr>
        <w:jc w:val="center"/>
        <w:rPr>
          <w:sz w:val="36"/>
          <w:szCs w:val="36"/>
        </w:rPr>
      </w:pPr>
      <w:r w:rsidRPr="00D12CB4">
        <w:rPr>
          <w:sz w:val="36"/>
          <w:szCs w:val="36"/>
        </w:rPr>
        <w:t>ATTĪSTĪBAS PLĀNS</w:t>
      </w:r>
    </w:p>
    <w:p w14:paraId="57660760" w14:textId="74D28CDB" w:rsidR="00D12CB4" w:rsidRPr="00225192" w:rsidRDefault="00D12CB4" w:rsidP="00225192">
      <w:pPr>
        <w:pStyle w:val="Caption"/>
        <w:rPr>
          <w:sz w:val="28"/>
          <w:szCs w:val="28"/>
        </w:rPr>
      </w:pPr>
      <w:r w:rsidRPr="00D12CB4">
        <w:rPr>
          <w:sz w:val="28"/>
          <w:szCs w:val="28"/>
        </w:rPr>
        <w:t>2022./2023</w:t>
      </w:r>
      <w:r w:rsidRPr="00D12CB4">
        <w:rPr>
          <w:rStyle w:val="Heading1Char"/>
          <w:sz w:val="28"/>
          <w:szCs w:val="28"/>
        </w:rPr>
        <w:t>.- 2024./2025</w:t>
      </w:r>
      <w:r w:rsidRPr="00D12CB4">
        <w:rPr>
          <w:sz w:val="28"/>
          <w:szCs w:val="28"/>
        </w:rPr>
        <w:t>. MĀCĪBU GADS</w:t>
      </w:r>
    </w:p>
    <w:p w14:paraId="0035D2BC" w14:textId="77777777" w:rsidR="00D12CB4" w:rsidRDefault="00D12CB4" w:rsidP="00D12CB4">
      <w:pPr>
        <w:rPr>
          <w:lang w:val="lv-LV"/>
        </w:rPr>
      </w:pPr>
    </w:p>
    <w:p w14:paraId="2BE21625" w14:textId="77777777" w:rsidR="00D12CB4" w:rsidRDefault="00D12CB4" w:rsidP="00D12CB4">
      <w:pPr>
        <w:rPr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2CB4" w:rsidRPr="001F2DB7" w14:paraId="1F97767F" w14:textId="77777777" w:rsidTr="00294A7A">
        <w:tc>
          <w:tcPr>
            <w:tcW w:w="9351" w:type="dxa"/>
          </w:tcPr>
          <w:p w14:paraId="0ABA13D5" w14:textId="0468FFA2" w:rsidR="00D12CB4" w:rsidRPr="004504E6" w:rsidRDefault="00D12CB4" w:rsidP="004504E6">
            <w:pPr>
              <w:jc w:val="both"/>
              <w:rPr>
                <w:sz w:val="28"/>
                <w:szCs w:val="28"/>
                <w:highlight w:val="yellow"/>
                <w:lang w:val="lv-LV"/>
              </w:rPr>
            </w:pPr>
            <w:r w:rsidRPr="0067328E">
              <w:rPr>
                <w:b/>
                <w:sz w:val="32"/>
                <w:szCs w:val="32"/>
                <w:lang w:val="lv-LV"/>
              </w:rPr>
              <w:t>Misija</w:t>
            </w:r>
            <w:r w:rsidRPr="00D12CB4">
              <w:rPr>
                <w:sz w:val="28"/>
                <w:szCs w:val="28"/>
                <w:lang w:val="lv-LV"/>
              </w:rPr>
              <w:t xml:space="preserve"> – </w:t>
            </w:r>
            <w:r w:rsidR="00002039" w:rsidRPr="004504E6">
              <w:rPr>
                <w:sz w:val="28"/>
                <w:szCs w:val="28"/>
                <w:lang w:val="lv-LV"/>
              </w:rPr>
              <w:t xml:space="preserve">Rīgas 69. pamatskola ir Kurzemes rajona skola, </w:t>
            </w:r>
            <w:r w:rsidR="00E30D41" w:rsidRPr="004504E6">
              <w:rPr>
                <w:sz w:val="28"/>
                <w:szCs w:val="28"/>
                <w:lang w:val="lv-LV"/>
              </w:rPr>
              <w:t xml:space="preserve">kas nodrošina kvalitatīvu vispārējās pamatizglītības apguvi </w:t>
            </w:r>
            <w:r w:rsidR="00246C8C" w:rsidRPr="004504E6">
              <w:rPr>
                <w:sz w:val="28"/>
                <w:szCs w:val="28"/>
                <w:lang w:val="lv-LV"/>
              </w:rPr>
              <w:t xml:space="preserve">un personības izaugsmi </w:t>
            </w:r>
            <w:r w:rsidR="00E30D41" w:rsidRPr="004504E6">
              <w:rPr>
                <w:sz w:val="28"/>
                <w:szCs w:val="28"/>
                <w:lang w:val="lv-LV"/>
              </w:rPr>
              <w:t xml:space="preserve">ikvienam izglītojamajam, </w:t>
            </w:r>
            <w:r w:rsidR="00BD1E0B" w:rsidRPr="004504E6">
              <w:rPr>
                <w:sz w:val="28"/>
                <w:szCs w:val="28"/>
                <w:lang w:val="lv-LV"/>
              </w:rPr>
              <w:t>īstenojot iekļaujošo izglītību</w:t>
            </w:r>
            <w:r w:rsidR="004504E6" w:rsidRPr="004504E6">
              <w:rPr>
                <w:sz w:val="28"/>
                <w:szCs w:val="28"/>
                <w:lang w:val="lv-LV"/>
              </w:rPr>
              <w:t>.</w:t>
            </w:r>
          </w:p>
        </w:tc>
      </w:tr>
    </w:tbl>
    <w:p w14:paraId="10A9AEBF" w14:textId="77777777" w:rsidR="00D12CB4" w:rsidRDefault="00D12CB4" w:rsidP="00D12CB4">
      <w:pPr>
        <w:rPr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2CB4" w:rsidRPr="001F2DB7" w14:paraId="7EE620ED" w14:textId="77777777" w:rsidTr="00294A7A">
        <w:tc>
          <w:tcPr>
            <w:tcW w:w="9351" w:type="dxa"/>
          </w:tcPr>
          <w:p w14:paraId="43F73CD9" w14:textId="23EA768C" w:rsidR="00D12CB4" w:rsidRPr="00225192" w:rsidRDefault="00D12CB4" w:rsidP="00225192">
            <w:pPr>
              <w:jc w:val="both"/>
              <w:rPr>
                <w:sz w:val="28"/>
                <w:szCs w:val="28"/>
                <w:lang w:val="lv-LV"/>
              </w:rPr>
            </w:pPr>
            <w:r w:rsidRPr="0067328E">
              <w:rPr>
                <w:b/>
                <w:sz w:val="32"/>
                <w:szCs w:val="32"/>
                <w:lang w:val="lv-LV"/>
              </w:rPr>
              <w:t>Vīzija</w:t>
            </w:r>
            <w:r w:rsidRPr="00D12CB4">
              <w:rPr>
                <w:sz w:val="28"/>
                <w:szCs w:val="28"/>
                <w:lang w:val="lv-LV"/>
              </w:rPr>
              <w:t xml:space="preserve"> – </w:t>
            </w:r>
            <w:r w:rsidR="00286CDC" w:rsidRPr="004504E6">
              <w:rPr>
                <w:sz w:val="28"/>
                <w:szCs w:val="28"/>
                <w:lang w:val="lv-LV"/>
              </w:rPr>
              <w:t xml:space="preserve">Rīgas 69. pamatskola nodrošina ikvienam izglītojamam zināšanu, prasmju un kompetences pilnveidi un personības izaugsmi, izmantojot pārmaiņu </w:t>
            </w:r>
            <w:r w:rsidR="0049508F" w:rsidRPr="004504E6">
              <w:rPr>
                <w:sz w:val="28"/>
                <w:szCs w:val="28"/>
                <w:lang w:val="lv-LV"/>
              </w:rPr>
              <w:t xml:space="preserve">procesa </w:t>
            </w:r>
            <w:bookmarkStart w:id="0" w:name="_Hlk121921539"/>
            <w:r w:rsidR="00C023C3" w:rsidRPr="004504E6">
              <w:rPr>
                <w:sz w:val="28"/>
                <w:szCs w:val="28"/>
                <w:lang w:val="lv-LV"/>
              </w:rPr>
              <w:t>“</w:t>
            </w:r>
            <w:r w:rsidR="00286CDC" w:rsidRPr="004504E6">
              <w:rPr>
                <w:sz w:val="28"/>
                <w:szCs w:val="28"/>
                <w:lang w:val="lv-LV"/>
              </w:rPr>
              <w:t>Līderis manī</w:t>
            </w:r>
            <w:r w:rsidR="00C023C3" w:rsidRPr="004504E6">
              <w:rPr>
                <w:sz w:val="28"/>
                <w:szCs w:val="28"/>
                <w:lang w:val="lv-LV"/>
              </w:rPr>
              <w:t>”</w:t>
            </w:r>
            <w:r w:rsidR="005D544F">
              <w:rPr>
                <w:sz w:val="28"/>
                <w:szCs w:val="28"/>
                <w:lang w:val="lv-LV"/>
              </w:rPr>
              <w:t xml:space="preserve"> </w:t>
            </w:r>
            <w:bookmarkEnd w:id="0"/>
            <w:r w:rsidR="005D544F">
              <w:rPr>
                <w:sz w:val="28"/>
                <w:szCs w:val="28"/>
                <w:lang w:val="lv-LV"/>
              </w:rPr>
              <w:t>(</w:t>
            </w:r>
            <w:proofErr w:type="spellStart"/>
            <w:r w:rsidR="005D544F">
              <w:rPr>
                <w:sz w:val="28"/>
                <w:szCs w:val="28"/>
                <w:lang w:val="lv-LV"/>
              </w:rPr>
              <w:t>LiM</w:t>
            </w:r>
            <w:proofErr w:type="spellEnd"/>
            <w:r w:rsidR="005D544F">
              <w:rPr>
                <w:sz w:val="28"/>
                <w:szCs w:val="28"/>
                <w:lang w:val="lv-LV"/>
              </w:rPr>
              <w:t>)</w:t>
            </w:r>
            <w:r w:rsidR="00286CDC" w:rsidRPr="004504E6">
              <w:rPr>
                <w:sz w:val="28"/>
                <w:szCs w:val="28"/>
                <w:lang w:val="lv-LV"/>
              </w:rPr>
              <w:t xml:space="preserve"> stratēģijas un nodrošinot izglītības sekmīgu turpināšanu</w:t>
            </w:r>
            <w:r w:rsidR="004504E6">
              <w:rPr>
                <w:sz w:val="28"/>
                <w:szCs w:val="28"/>
                <w:lang w:val="lv-LV"/>
              </w:rPr>
              <w:t>.</w:t>
            </w:r>
          </w:p>
        </w:tc>
      </w:tr>
    </w:tbl>
    <w:p w14:paraId="5D8A2AF8" w14:textId="77777777" w:rsidR="00D12CB4" w:rsidRDefault="00D12CB4" w:rsidP="00286CDC">
      <w:pPr>
        <w:jc w:val="both"/>
        <w:rPr>
          <w:lang w:val="lv-LV"/>
        </w:rPr>
      </w:pPr>
    </w:p>
    <w:p w14:paraId="189F4423" w14:textId="77777777" w:rsidR="00C023C3" w:rsidRPr="0067328E" w:rsidRDefault="00D12CB4" w:rsidP="00D12CB4">
      <w:pPr>
        <w:rPr>
          <w:b/>
          <w:sz w:val="32"/>
          <w:szCs w:val="32"/>
          <w:lang w:val="lv-LV"/>
        </w:rPr>
      </w:pPr>
      <w:r w:rsidRPr="0067328E">
        <w:rPr>
          <w:b/>
          <w:sz w:val="32"/>
          <w:szCs w:val="32"/>
          <w:lang w:val="lv-LV"/>
        </w:rPr>
        <w:t xml:space="preserve">Stratēģiskie mērķi un uzdevumi </w:t>
      </w:r>
    </w:p>
    <w:p w14:paraId="3105B69A" w14:textId="77777777" w:rsidR="00D12CB4" w:rsidRPr="0067328E" w:rsidRDefault="00D12CB4" w:rsidP="00D12CB4">
      <w:pPr>
        <w:rPr>
          <w:b/>
          <w:sz w:val="32"/>
          <w:szCs w:val="32"/>
          <w:lang w:val="lv-LV"/>
        </w:rPr>
      </w:pPr>
      <w:r w:rsidRPr="0067328E">
        <w:rPr>
          <w:b/>
          <w:sz w:val="32"/>
          <w:szCs w:val="32"/>
          <w:lang w:val="lv-LV"/>
        </w:rPr>
        <w:t xml:space="preserve"> </w:t>
      </w:r>
    </w:p>
    <w:p w14:paraId="433AFB26" w14:textId="77777777" w:rsidR="00D8241E" w:rsidRDefault="00D8241E" w:rsidP="00D625F0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D8241E">
        <w:rPr>
          <w:sz w:val="28"/>
          <w:szCs w:val="28"/>
          <w:lang w:val="lv-LV"/>
        </w:rPr>
        <w:t>Izveidot iekļaujošu izglītības vidi sekmīgai izglītības programmas un interešu izglītības programmu  īstenošanai</w:t>
      </w:r>
      <w:r w:rsidR="00C023C3">
        <w:rPr>
          <w:sz w:val="28"/>
          <w:szCs w:val="28"/>
          <w:lang w:val="lv-LV"/>
        </w:rPr>
        <w:t xml:space="preserve">; iekļaujošās izglītības subjekts ir ikviens </w:t>
      </w:r>
      <w:r w:rsidR="00C023C3" w:rsidRPr="00FA7291">
        <w:rPr>
          <w:sz w:val="28"/>
          <w:szCs w:val="28"/>
          <w:lang w:val="lv-LV"/>
        </w:rPr>
        <w:t>izglītojamais (joma “Iekļaujoša vide”)</w:t>
      </w:r>
      <w:r w:rsidR="0067328E" w:rsidRPr="00FA7291">
        <w:rPr>
          <w:sz w:val="28"/>
          <w:szCs w:val="28"/>
          <w:lang w:val="lv-LV"/>
        </w:rPr>
        <w:t>.</w:t>
      </w:r>
    </w:p>
    <w:p w14:paraId="48C1CC67" w14:textId="77777777" w:rsidR="0067328E" w:rsidRDefault="0067328E" w:rsidP="00D625F0">
      <w:pPr>
        <w:pStyle w:val="ListParagraph"/>
        <w:jc w:val="both"/>
        <w:rPr>
          <w:sz w:val="28"/>
          <w:szCs w:val="28"/>
          <w:lang w:val="lv-LV"/>
        </w:rPr>
      </w:pPr>
    </w:p>
    <w:p w14:paraId="5FB942A1" w14:textId="77777777" w:rsidR="00D625F0" w:rsidRDefault="00C023C3" w:rsidP="00D625F0">
      <w:pPr>
        <w:pStyle w:val="ListParagraph"/>
        <w:numPr>
          <w:ilvl w:val="0"/>
          <w:numId w:val="2"/>
        </w:numPr>
        <w:rPr>
          <w:i/>
          <w:sz w:val="28"/>
          <w:szCs w:val="28"/>
          <w:lang w:val="lv-LV"/>
        </w:rPr>
      </w:pPr>
      <w:r w:rsidRPr="00C023C3">
        <w:rPr>
          <w:i/>
          <w:sz w:val="28"/>
          <w:szCs w:val="28"/>
          <w:lang w:val="lv-LV"/>
        </w:rPr>
        <w:t xml:space="preserve">uzdevumi, kuri izriet no </w:t>
      </w:r>
      <w:proofErr w:type="spellStart"/>
      <w:r w:rsidRPr="00C023C3">
        <w:rPr>
          <w:i/>
          <w:sz w:val="28"/>
          <w:szCs w:val="28"/>
          <w:lang w:val="lv-LV"/>
        </w:rPr>
        <w:t>pašvērtēšanas</w:t>
      </w:r>
      <w:proofErr w:type="spellEnd"/>
    </w:p>
    <w:p w14:paraId="33E2C9A7" w14:textId="514F3F52" w:rsidR="00FA7291" w:rsidRPr="00D625F0" w:rsidRDefault="00225192" w:rsidP="00D625F0">
      <w:pPr>
        <w:pStyle w:val="ListParagraph"/>
        <w:numPr>
          <w:ilvl w:val="1"/>
          <w:numId w:val="23"/>
        </w:numPr>
        <w:jc w:val="both"/>
        <w:rPr>
          <w:i/>
          <w:sz w:val="28"/>
          <w:szCs w:val="28"/>
          <w:lang w:val="lv-LV"/>
        </w:rPr>
      </w:pPr>
      <w:r>
        <w:rPr>
          <w:i/>
          <w:iCs/>
          <w:lang w:val="lv-LV"/>
        </w:rPr>
        <w:t xml:space="preserve"> </w:t>
      </w:r>
      <w:r w:rsidR="005D544F" w:rsidRPr="00D625F0">
        <w:rPr>
          <w:i/>
          <w:iCs/>
          <w:lang w:val="lv-LV"/>
        </w:rPr>
        <w:t>Izveidot sistēmu</w:t>
      </w:r>
      <w:r w:rsidR="004A1BD1" w:rsidRPr="00D625F0">
        <w:rPr>
          <w:i/>
          <w:iCs/>
          <w:lang w:val="lv-LV"/>
        </w:rPr>
        <w:t xml:space="preserve"> iekļaujošas mācību vides nodrošināšanai (atbalsta komanda</w:t>
      </w:r>
      <w:r w:rsidR="005D544F" w:rsidRPr="00D625F0">
        <w:rPr>
          <w:i/>
          <w:iCs/>
          <w:lang w:val="lv-LV"/>
        </w:rPr>
        <w:t>s</w:t>
      </w:r>
      <w:r w:rsidR="004A1BD1" w:rsidRPr="00D625F0">
        <w:rPr>
          <w:i/>
          <w:iCs/>
          <w:lang w:val="lv-LV"/>
        </w:rPr>
        <w:t xml:space="preserve"> </w:t>
      </w:r>
      <w:r w:rsidR="00D625F0" w:rsidRPr="00D625F0">
        <w:rPr>
          <w:i/>
          <w:iCs/>
          <w:lang w:val="lv-LV"/>
        </w:rPr>
        <w:t>veidošana</w:t>
      </w:r>
      <w:r w:rsidR="004A1BD1" w:rsidRPr="00D625F0">
        <w:rPr>
          <w:i/>
          <w:iCs/>
          <w:lang w:val="lv-LV"/>
        </w:rPr>
        <w:t xml:space="preserve">, risku identificēšana, datu iegūšana, izvērtēšana, secinājumu apkopošana tālākajām darbībām), aptverot visas izglītojamo </w:t>
      </w:r>
      <w:proofErr w:type="spellStart"/>
      <w:r w:rsidR="004A1BD1" w:rsidRPr="00D625F0">
        <w:rPr>
          <w:i/>
          <w:iCs/>
          <w:lang w:val="lv-LV"/>
        </w:rPr>
        <w:t>mērķgrupas</w:t>
      </w:r>
      <w:proofErr w:type="spellEnd"/>
      <w:r w:rsidR="004A1BD1" w:rsidRPr="00D625F0">
        <w:rPr>
          <w:i/>
          <w:iCs/>
          <w:lang w:val="lv-LV"/>
        </w:rPr>
        <w:t xml:space="preserve"> vienlaicīgi. </w:t>
      </w:r>
    </w:p>
    <w:p w14:paraId="3A9D74DC" w14:textId="01CE8FC9" w:rsidR="00C023C3" w:rsidRPr="00D625F0" w:rsidRDefault="00D625F0" w:rsidP="000D3E08">
      <w:pPr>
        <w:pStyle w:val="paragraph"/>
        <w:numPr>
          <w:ilvl w:val="1"/>
          <w:numId w:val="23"/>
        </w:numPr>
        <w:spacing w:before="0" w:beforeAutospacing="0" w:after="0" w:afterAutospacing="0"/>
        <w:ind w:left="426" w:hanging="426"/>
        <w:jc w:val="both"/>
        <w:textAlignment w:val="baseline"/>
        <w:rPr>
          <w:i/>
          <w:iCs/>
          <w:lang w:eastAsia="en-US"/>
        </w:rPr>
      </w:pPr>
      <w:r>
        <w:rPr>
          <w:i/>
          <w:iCs/>
        </w:rPr>
        <w:t xml:space="preserve"> </w:t>
      </w:r>
      <w:r w:rsidR="00FA7291" w:rsidRPr="00D625F0">
        <w:rPr>
          <w:i/>
          <w:iCs/>
        </w:rPr>
        <w:t xml:space="preserve">Veidot sistēmu mērķtiecīgam darbam ar </w:t>
      </w:r>
      <w:r w:rsidR="003003C1">
        <w:rPr>
          <w:i/>
          <w:iCs/>
        </w:rPr>
        <w:t>talantīgiem</w:t>
      </w:r>
      <w:r w:rsidR="003003C1" w:rsidRPr="00D625F0">
        <w:rPr>
          <w:i/>
          <w:iCs/>
        </w:rPr>
        <w:t xml:space="preserve"> </w:t>
      </w:r>
      <w:r w:rsidR="00FA7291" w:rsidRPr="00D625F0">
        <w:rPr>
          <w:i/>
          <w:iCs/>
        </w:rPr>
        <w:t>izglītojamiem (izglītojamo atlase, dalība skolas, pilsētas olimpiādēs, konkursos)</w:t>
      </w:r>
      <w:r w:rsidR="00CF628E">
        <w:rPr>
          <w:i/>
          <w:iCs/>
        </w:rPr>
        <w:t>.</w:t>
      </w:r>
      <w:r w:rsidR="00FA7291" w:rsidRPr="00D625F0">
        <w:t> </w:t>
      </w:r>
    </w:p>
    <w:p w14:paraId="53034F79" w14:textId="77777777" w:rsidR="00FA7291" w:rsidRPr="00D625F0" w:rsidRDefault="00FA7291" w:rsidP="00FA729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i/>
          <w:iCs/>
          <w:color w:val="0070C0"/>
          <w:lang w:eastAsia="en-US"/>
        </w:rPr>
      </w:pPr>
    </w:p>
    <w:p w14:paraId="4598DC96" w14:textId="77777777" w:rsidR="00D8241E" w:rsidRDefault="00D8241E" w:rsidP="00C023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C023C3">
        <w:rPr>
          <w:sz w:val="28"/>
          <w:szCs w:val="28"/>
          <w:lang w:val="lv-LV"/>
        </w:rPr>
        <w:t>Attīstīt izglītojamo zināšanas, prasmes un kompetences sekmīgai izglītības turpināšanai</w:t>
      </w:r>
      <w:r w:rsidR="0067328E">
        <w:rPr>
          <w:sz w:val="28"/>
          <w:szCs w:val="28"/>
          <w:lang w:val="lv-LV"/>
        </w:rPr>
        <w:t xml:space="preserve"> </w:t>
      </w:r>
      <w:r w:rsidR="00C023C3">
        <w:rPr>
          <w:sz w:val="28"/>
          <w:szCs w:val="28"/>
          <w:lang w:val="lv-LV"/>
        </w:rPr>
        <w:t>(</w:t>
      </w:r>
      <w:r w:rsidRPr="00FA7291">
        <w:rPr>
          <w:sz w:val="28"/>
          <w:szCs w:val="28"/>
          <w:lang w:val="lv-LV"/>
        </w:rPr>
        <w:t>joma «Kvalitatīvas mācības»)</w:t>
      </w:r>
      <w:r w:rsidR="0067328E" w:rsidRPr="00FA7291">
        <w:rPr>
          <w:sz w:val="28"/>
          <w:szCs w:val="28"/>
          <w:lang w:val="lv-LV"/>
        </w:rPr>
        <w:t>.</w:t>
      </w:r>
    </w:p>
    <w:p w14:paraId="145336F8" w14:textId="77777777" w:rsidR="0067328E" w:rsidRDefault="0067328E" w:rsidP="0067328E">
      <w:pPr>
        <w:pStyle w:val="ListParagraph"/>
        <w:jc w:val="both"/>
        <w:rPr>
          <w:sz w:val="28"/>
          <w:szCs w:val="28"/>
          <w:lang w:val="lv-LV"/>
        </w:rPr>
      </w:pPr>
    </w:p>
    <w:p w14:paraId="57707EB7" w14:textId="615AE438" w:rsidR="00C023C3" w:rsidRDefault="00C023C3" w:rsidP="0067328E">
      <w:pPr>
        <w:pStyle w:val="ListParagraph"/>
        <w:numPr>
          <w:ilvl w:val="2"/>
          <w:numId w:val="7"/>
        </w:numPr>
        <w:ind w:left="1418" w:hanging="284"/>
        <w:rPr>
          <w:i/>
          <w:sz w:val="28"/>
          <w:szCs w:val="28"/>
          <w:lang w:val="lv-LV"/>
        </w:rPr>
      </w:pPr>
      <w:bookmarkStart w:id="1" w:name="_Hlk106379574"/>
      <w:r w:rsidRPr="00C023C3">
        <w:rPr>
          <w:i/>
          <w:sz w:val="28"/>
          <w:szCs w:val="28"/>
          <w:lang w:val="lv-LV"/>
        </w:rPr>
        <w:t xml:space="preserve">uzdevumi, kuri izriet no </w:t>
      </w:r>
      <w:proofErr w:type="spellStart"/>
      <w:r w:rsidRPr="00C023C3">
        <w:rPr>
          <w:i/>
          <w:sz w:val="28"/>
          <w:szCs w:val="28"/>
          <w:lang w:val="lv-LV"/>
        </w:rPr>
        <w:t>pašvērtēšanas</w:t>
      </w:r>
      <w:proofErr w:type="spellEnd"/>
    </w:p>
    <w:p w14:paraId="76F22B5B" w14:textId="3BFAEBDA" w:rsidR="00667EEA" w:rsidRPr="000D3E08" w:rsidRDefault="00535C96" w:rsidP="00D625F0">
      <w:pPr>
        <w:pStyle w:val="ListParagraph"/>
        <w:numPr>
          <w:ilvl w:val="1"/>
          <w:numId w:val="24"/>
        </w:numPr>
        <w:jc w:val="both"/>
        <w:textAlignment w:val="baseline"/>
        <w:rPr>
          <w:rFonts w:ascii="Segoe UI" w:hAnsi="Segoe UI" w:cs="Segoe UI"/>
          <w:lang w:val="lv-LV" w:eastAsia="lv-LV"/>
        </w:rPr>
      </w:pPr>
      <w:r w:rsidRPr="000D3E08">
        <w:rPr>
          <w:i/>
          <w:iCs/>
          <w:lang w:val="lv-LV" w:eastAsia="lv-LV"/>
        </w:rPr>
        <w:t xml:space="preserve">Integrēt </w:t>
      </w:r>
      <w:r w:rsidR="000D3E08" w:rsidRPr="000D3E08">
        <w:rPr>
          <w:lang w:val="lv-LV"/>
        </w:rPr>
        <w:t xml:space="preserve">“Līderis manī” </w:t>
      </w:r>
      <w:r w:rsidRPr="000D3E08">
        <w:rPr>
          <w:i/>
          <w:iCs/>
          <w:lang w:val="lv-LV" w:eastAsia="lv-LV"/>
        </w:rPr>
        <w:t xml:space="preserve"> taktikas, karjeras izglītības satura jautājumus ikdienas mācību procesā (klases stundās apgūto </w:t>
      </w:r>
      <w:r w:rsidR="000D3E08" w:rsidRPr="000D3E08">
        <w:rPr>
          <w:lang w:val="lv-LV"/>
        </w:rPr>
        <w:t xml:space="preserve">“Līderis manī” </w:t>
      </w:r>
      <w:r w:rsidRPr="000D3E08">
        <w:rPr>
          <w:i/>
          <w:iCs/>
          <w:lang w:val="lv-LV" w:eastAsia="lv-LV"/>
        </w:rPr>
        <w:t xml:space="preserve"> taktiku </w:t>
      </w:r>
      <w:proofErr w:type="spellStart"/>
      <w:r w:rsidRPr="000D3E08">
        <w:rPr>
          <w:i/>
          <w:iCs/>
          <w:lang w:val="lv-LV" w:eastAsia="lv-LV"/>
        </w:rPr>
        <w:t>pārnese</w:t>
      </w:r>
      <w:proofErr w:type="spellEnd"/>
      <w:r w:rsidRPr="000D3E08">
        <w:rPr>
          <w:i/>
          <w:iCs/>
          <w:lang w:val="lv-LV" w:eastAsia="lv-LV"/>
        </w:rPr>
        <w:t xml:space="preserve"> mācību satura apguvē, mācību procesā). </w:t>
      </w:r>
    </w:p>
    <w:bookmarkEnd w:id="1"/>
    <w:p w14:paraId="4465D228" w14:textId="5B43A713" w:rsidR="00FA7291" w:rsidRPr="00D625F0" w:rsidRDefault="00FA7291" w:rsidP="00D625F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lv-LV"/>
        </w:rPr>
      </w:pPr>
      <w:r w:rsidRPr="000D3E08">
        <w:rPr>
          <w:i/>
          <w:iCs/>
          <w:lang w:val="lv-LV"/>
        </w:rPr>
        <w:lastRenderedPageBreak/>
        <w:t xml:space="preserve">Pilnveidot izglītības apguvē diferenciācijas, individualizācijas procesu ikdienas mācību sasniegumu nodrošināšanai visām </w:t>
      </w:r>
      <w:proofErr w:type="spellStart"/>
      <w:r w:rsidRPr="000D3E08">
        <w:rPr>
          <w:i/>
          <w:iCs/>
          <w:lang w:val="lv-LV"/>
        </w:rPr>
        <w:t>mērķgrupām</w:t>
      </w:r>
      <w:proofErr w:type="spellEnd"/>
      <w:r w:rsidRPr="000D3E08">
        <w:rPr>
          <w:i/>
          <w:iCs/>
          <w:lang w:val="lv-LV"/>
        </w:rPr>
        <w:t xml:space="preserve"> vienlaicīgi: izglītojamiem ar traucējumiem, </w:t>
      </w:r>
      <w:r w:rsidR="003003C1" w:rsidRPr="000D3E08">
        <w:rPr>
          <w:i/>
          <w:iCs/>
          <w:lang w:val="lv-LV"/>
        </w:rPr>
        <w:t xml:space="preserve"> </w:t>
      </w:r>
      <w:r w:rsidR="005C1869">
        <w:rPr>
          <w:i/>
          <w:iCs/>
          <w:lang w:val="lv-LV"/>
        </w:rPr>
        <w:t xml:space="preserve">ar </w:t>
      </w:r>
      <w:r w:rsidR="003003C1" w:rsidRPr="000D3E08">
        <w:rPr>
          <w:i/>
          <w:iCs/>
          <w:lang w:val="lv-LV"/>
        </w:rPr>
        <w:t xml:space="preserve">mācīšanās </w:t>
      </w:r>
      <w:r w:rsidRPr="000D3E08">
        <w:rPr>
          <w:i/>
          <w:iCs/>
          <w:lang w:val="lv-LV"/>
        </w:rPr>
        <w:t xml:space="preserve">grūtībām, </w:t>
      </w:r>
      <w:r w:rsidR="003003C1" w:rsidRPr="000D3E08">
        <w:rPr>
          <w:i/>
          <w:iCs/>
          <w:lang w:val="lv-LV"/>
        </w:rPr>
        <w:t>talantīgiem skolēniem u.c.</w:t>
      </w:r>
      <w:r w:rsidRPr="000D3E08">
        <w:rPr>
          <w:i/>
          <w:iCs/>
          <w:lang w:val="lv-LV"/>
        </w:rPr>
        <w:t>, apkopojot un</w:t>
      </w:r>
      <w:r w:rsidRPr="00D625F0">
        <w:rPr>
          <w:i/>
          <w:iCs/>
          <w:lang w:val="lv-LV"/>
        </w:rPr>
        <w:t xml:space="preserve"> analizējot informāciju un datus par izglītojamo ikdienas mācību sasniegumu dinamiku, veicot uzlabojumus darbībā</w:t>
      </w:r>
      <w:r w:rsidR="00FC6682">
        <w:rPr>
          <w:i/>
          <w:iCs/>
          <w:lang w:val="lv-LV"/>
        </w:rPr>
        <w:t>.</w:t>
      </w:r>
      <w:r w:rsidRPr="00D625F0">
        <w:rPr>
          <w:i/>
          <w:iCs/>
          <w:lang w:val="lv-LV"/>
        </w:rPr>
        <w:t xml:space="preserve"> </w:t>
      </w:r>
    </w:p>
    <w:p w14:paraId="2BDBBBEB" w14:textId="4B49863E" w:rsidR="00C023C3" w:rsidRPr="00D625F0" w:rsidRDefault="005D544F" w:rsidP="00D625F0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i/>
          <w:sz w:val="28"/>
          <w:szCs w:val="28"/>
          <w:lang w:val="lv-LV"/>
        </w:rPr>
      </w:pPr>
      <w:r w:rsidRPr="00D625F0">
        <w:rPr>
          <w:i/>
          <w:lang w:val="lv-LV" w:eastAsia="lv-LV"/>
        </w:rPr>
        <w:t>Precizēt</w:t>
      </w:r>
      <w:r w:rsidR="00FA7291" w:rsidRPr="00D625F0">
        <w:rPr>
          <w:i/>
          <w:lang w:val="lv-LV" w:eastAsia="lv-LV"/>
        </w:rPr>
        <w:t xml:space="preserve"> mācību sasniegumu vērtēšanas kārtību saskaņā ar ārējiem normatīvajiem dokumentiem. </w:t>
      </w:r>
      <w:r w:rsidRPr="00D625F0">
        <w:rPr>
          <w:i/>
          <w:lang w:val="lv-LV" w:eastAsia="lv-LV"/>
        </w:rPr>
        <w:t>Uzlabot</w:t>
      </w:r>
      <w:r w:rsidR="00FA7291" w:rsidRPr="00D625F0">
        <w:rPr>
          <w:i/>
          <w:lang w:val="lv-LV" w:eastAsia="lv-LV"/>
        </w:rPr>
        <w:t xml:space="preserve"> obligāto pārbaudes darbu grafika izveid</w:t>
      </w:r>
      <w:r w:rsidRPr="00D625F0">
        <w:rPr>
          <w:i/>
          <w:lang w:val="lv-LV" w:eastAsia="lv-LV"/>
        </w:rPr>
        <w:t>i</w:t>
      </w:r>
      <w:r w:rsidR="00FA7291" w:rsidRPr="00D625F0">
        <w:rPr>
          <w:i/>
          <w:lang w:val="lv-LV" w:eastAsia="lv-LV"/>
        </w:rPr>
        <w:t xml:space="preserve"> un izpild</w:t>
      </w:r>
      <w:r w:rsidRPr="00D625F0">
        <w:rPr>
          <w:i/>
          <w:lang w:val="lv-LV" w:eastAsia="lv-LV"/>
        </w:rPr>
        <w:t>i</w:t>
      </w:r>
      <w:r w:rsidR="00FA7291" w:rsidRPr="00D625F0">
        <w:rPr>
          <w:i/>
          <w:lang w:val="lv-LV" w:eastAsia="lv-LV"/>
        </w:rPr>
        <w:t xml:space="preserve">. </w:t>
      </w:r>
      <w:r w:rsidRPr="00D625F0">
        <w:rPr>
          <w:i/>
          <w:lang w:val="lv-LV" w:eastAsia="lv-LV"/>
        </w:rPr>
        <w:t>Analizēt diagnosticējošo un pārbaudes darbu rezultātus</w:t>
      </w:r>
      <w:r w:rsidR="00FA7291" w:rsidRPr="00D625F0">
        <w:rPr>
          <w:i/>
          <w:lang w:val="lv-LV" w:eastAsia="lv-LV"/>
        </w:rPr>
        <w:t>, no</w:t>
      </w:r>
      <w:r w:rsidRPr="00D625F0">
        <w:rPr>
          <w:i/>
          <w:lang w:val="lv-LV" w:eastAsia="lv-LV"/>
        </w:rPr>
        <w:t>sakot</w:t>
      </w:r>
      <w:r w:rsidR="00FA7291" w:rsidRPr="00D625F0">
        <w:rPr>
          <w:i/>
          <w:lang w:val="lv-LV" w:eastAsia="lv-LV"/>
        </w:rPr>
        <w:t xml:space="preserve"> turpmākās attīstības prioritātes mācību priekšmetu jomās, definējot sasniedzamo rezultātu un iegūstot datus, kas apliecina, ka nepieciešamie uzlabojumi tiek ieviesti</w:t>
      </w:r>
      <w:r w:rsidR="00D625F0" w:rsidRPr="00D625F0">
        <w:rPr>
          <w:i/>
          <w:lang w:val="lv-LV" w:eastAsia="lv-LV"/>
        </w:rPr>
        <w:t>.</w:t>
      </w:r>
      <w:r w:rsidR="00FA7291" w:rsidRPr="00D625F0">
        <w:rPr>
          <w:i/>
          <w:lang w:val="lv-LV" w:eastAsia="lv-LV"/>
        </w:rPr>
        <w:t xml:space="preserve"> </w:t>
      </w:r>
    </w:p>
    <w:p w14:paraId="6CA3DA12" w14:textId="77777777" w:rsidR="00D625F0" w:rsidRPr="00D625F0" w:rsidRDefault="00D625F0" w:rsidP="00D625F0">
      <w:pPr>
        <w:pStyle w:val="ListParagraph"/>
        <w:spacing w:after="160" w:line="259" w:lineRule="auto"/>
        <w:ind w:left="644"/>
        <w:jc w:val="both"/>
        <w:rPr>
          <w:i/>
          <w:sz w:val="28"/>
          <w:szCs w:val="28"/>
          <w:lang w:val="lv-LV"/>
        </w:rPr>
      </w:pPr>
    </w:p>
    <w:p w14:paraId="27C4DDF8" w14:textId="02A53B51" w:rsidR="00D8241E" w:rsidRPr="0067328E" w:rsidRDefault="00D8241E" w:rsidP="0067328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lv-LV"/>
        </w:rPr>
      </w:pPr>
      <w:r w:rsidRPr="0067328E">
        <w:rPr>
          <w:sz w:val="28"/>
          <w:szCs w:val="28"/>
          <w:lang w:val="lv-LV"/>
        </w:rPr>
        <w:t>Dot iespēju izglītojamiem izprast un praktizēt valstij un sabiedrībai</w:t>
      </w:r>
      <w:r w:rsidR="00C023C3" w:rsidRPr="0067328E">
        <w:rPr>
          <w:sz w:val="28"/>
          <w:szCs w:val="28"/>
          <w:lang w:val="lv-LV"/>
        </w:rPr>
        <w:t xml:space="preserve"> </w:t>
      </w:r>
      <w:r w:rsidRPr="0067328E">
        <w:rPr>
          <w:sz w:val="28"/>
          <w:szCs w:val="28"/>
          <w:lang w:val="lv-LV"/>
        </w:rPr>
        <w:t xml:space="preserve">būtiskas vērtības un tradīcijas </w:t>
      </w:r>
      <w:r w:rsidR="005D544F">
        <w:rPr>
          <w:sz w:val="28"/>
          <w:szCs w:val="28"/>
          <w:lang w:val="lv-LV"/>
        </w:rPr>
        <w:t xml:space="preserve">(joma “Atbilstība mērķiem”, </w:t>
      </w:r>
      <w:r w:rsidR="00C023C3" w:rsidRPr="00FA7291">
        <w:rPr>
          <w:sz w:val="28"/>
          <w:szCs w:val="28"/>
          <w:lang w:val="lv-LV"/>
        </w:rPr>
        <w:t xml:space="preserve">kritērijs </w:t>
      </w:r>
      <w:r w:rsidRPr="00FA7291">
        <w:rPr>
          <w:sz w:val="28"/>
          <w:szCs w:val="28"/>
          <w:lang w:val="lv-LV"/>
        </w:rPr>
        <w:t>«Kompetences un sasniegumi»)</w:t>
      </w:r>
      <w:r w:rsidR="0067328E" w:rsidRPr="00FA7291">
        <w:rPr>
          <w:sz w:val="28"/>
          <w:szCs w:val="28"/>
          <w:lang w:val="lv-LV"/>
        </w:rPr>
        <w:t>.</w:t>
      </w:r>
    </w:p>
    <w:p w14:paraId="46844464" w14:textId="77777777" w:rsidR="0067328E" w:rsidRPr="00C023C3" w:rsidRDefault="0067328E" w:rsidP="0067328E">
      <w:pPr>
        <w:pStyle w:val="ListParagraph"/>
        <w:jc w:val="both"/>
        <w:rPr>
          <w:sz w:val="28"/>
          <w:szCs w:val="28"/>
          <w:lang w:val="lv-LV"/>
        </w:rPr>
      </w:pPr>
    </w:p>
    <w:p w14:paraId="3B321FF5" w14:textId="77777777" w:rsidR="00D625F0" w:rsidRDefault="00D625F0" w:rsidP="00D625F0">
      <w:pPr>
        <w:pStyle w:val="ListParagraph"/>
        <w:numPr>
          <w:ilvl w:val="2"/>
          <w:numId w:val="7"/>
        </w:numPr>
        <w:ind w:left="1418" w:hanging="284"/>
        <w:rPr>
          <w:i/>
          <w:sz w:val="28"/>
          <w:szCs w:val="28"/>
          <w:lang w:val="lv-LV"/>
        </w:rPr>
      </w:pPr>
      <w:r w:rsidRPr="00C023C3">
        <w:rPr>
          <w:i/>
          <w:sz w:val="28"/>
          <w:szCs w:val="28"/>
          <w:lang w:val="lv-LV"/>
        </w:rPr>
        <w:t xml:space="preserve">uzdevumi, kuri izriet no </w:t>
      </w:r>
      <w:proofErr w:type="spellStart"/>
      <w:r w:rsidRPr="00C023C3">
        <w:rPr>
          <w:i/>
          <w:sz w:val="28"/>
          <w:szCs w:val="28"/>
          <w:lang w:val="lv-LV"/>
        </w:rPr>
        <w:t>pašvērtēšanas</w:t>
      </w:r>
      <w:proofErr w:type="spellEnd"/>
    </w:p>
    <w:p w14:paraId="1A17DD43" w14:textId="5FB0A18C" w:rsidR="00491482" w:rsidRPr="00D625F0" w:rsidRDefault="00491482" w:rsidP="00CF628E">
      <w:pPr>
        <w:pStyle w:val="ListParagraph"/>
        <w:numPr>
          <w:ilvl w:val="1"/>
          <w:numId w:val="27"/>
        </w:numPr>
        <w:jc w:val="both"/>
        <w:rPr>
          <w:i/>
          <w:sz w:val="28"/>
          <w:szCs w:val="28"/>
          <w:lang w:val="lv-LV"/>
        </w:rPr>
      </w:pPr>
      <w:r w:rsidRPr="00D625F0">
        <w:rPr>
          <w:i/>
          <w:iCs/>
          <w:lang w:val="lv-LV"/>
        </w:rPr>
        <w:t>Apkopot izglītojamo pilsoniskās līdzdalības pieredzes gūšanu mācību stundās (</w:t>
      </w:r>
      <w:r w:rsidR="00D625F0" w:rsidRPr="00D625F0">
        <w:rPr>
          <w:i/>
          <w:iCs/>
          <w:lang w:val="lv-LV"/>
        </w:rPr>
        <w:t xml:space="preserve">īstenot </w:t>
      </w:r>
      <w:r w:rsidRPr="00D625F0">
        <w:rPr>
          <w:i/>
          <w:iCs/>
          <w:lang w:val="lv-LV"/>
        </w:rPr>
        <w:t>organizatorisk</w:t>
      </w:r>
      <w:r w:rsidR="00D625F0" w:rsidRPr="00D625F0">
        <w:rPr>
          <w:i/>
          <w:iCs/>
          <w:lang w:val="lv-LV"/>
        </w:rPr>
        <w:t>os</w:t>
      </w:r>
      <w:r w:rsidRPr="00D625F0">
        <w:rPr>
          <w:i/>
          <w:iCs/>
          <w:lang w:val="lv-LV"/>
        </w:rPr>
        <w:t>, didaktisk</w:t>
      </w:r>
      <w:r w:rsidR="00D625F0" w:rsidRPr="00D625F0">
        <w:rPr>
          <w:i/>
          <w:iCs/>
          <w:lang w:val="lv-LV"/>
        </w:rPr>
        <w:t>os</w:t>
      </w:r>
      <w:r w:rsidRPr="00D625F0">
        <w:rPr>
          <w:i/>
          <w:iCs/>
          <w:lang w:val="lv-LV"/>
        </w:rPr>
        <w:t>, metodisk</w:t>
      </w:r>
      <w:r w:rsidR="00D625F0" w:rsidRPr="00D625F0">
        <w:rPr>
          <w:i/>
          <w:iCs/>
          <w:lang w:val="lv-LV"/>
        </w:rPr>
        <w:t>os</w:t>
      </w:r>
      <w:r w:rsidRPr="00D625F0">
        <w:rPr>
          <w:i/>
          <w:iCs/>
          <w:lang w:val="lv-LV"/>
        </w:rPr>
        <w:t xml:space="preserve"> paņēmien</w:t>
      </w:r>
      <w:r w:rsidR="00B86B1A" w:rsidRPr="00527DF7">
        <w:rPr>
          <w:i/>
          <w:iCs/>
          <w:lang w:val="lv-LV"/>
        </w:rPr>
        <w:t>us</w:t>
      </w:r>
      <w:r w:rsidRPr="00D625F0">
        <w:rPr>
          <w:i/>
          <w:iCs/>
          <w:lang w:val="lv-LV"/>
        </w:rPr>
        <w:t>, ar kuriem izglītojamie apgūst pilsonisko līdzdalību) </w:t>
      </w:r>
    </w:p>
    <w:p w14:paraId="770B5EC0" w14:textId="77777777" w:rsidR="00C023C3" w:rsidRDefault="00C023C3" w:rsidP="00CF628E">
      <w:pPr>
        <w:jc w:val="both"/>
        <w:rPr>
          <w:sz w:val="28"/>
          <w:szCs w:val="28"/>
          <w:lang w:val="lv-LV"/>
        </w:rPr>
      </w:pPr>
    </w:p>
    <w:p w14:paraId="0A3EE6F0" w14:textId="77777777" w:rsidR="00D8241E" w:rsidRPr="00D625F0" w:rsidRDefault="00D8241E" w:rsidP="00CF628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A7291">
        <w:rPr>
          <w:sz w:val="28"/>
          <w:szCs w:val="28"/>
          <w:lang w:val="lv-LV"/>
        </w:rPr>
        <w:t>Sekmēt izglītojamo</w:t>
      </w:r>
      <w:r w:rsidR="0067328E" w:rsidRPr="00FA7291">
        <w:rPr>
          <w:sz w:val="28"/>
          <w:szCs w:val="28"/>
          <w:lang w:val="lv-LV"/>
        </w:rPr>
        <w:t xml:space="preserve"> </w:t>
      </w:r>
      <w:proofErr w:type="spellStart"/>
      <w:r w:rsidRPr="00FA7291">
        <w:rPr>
          <w:sz w:val="28"/>
          <w:szCs w:val="28"/>
          <w:lang w:val="lv-LV"/>
        </w:rPr>
        <w:t>pašvadību</w:t>
      </w:r>
      <w:proofErr w:type="spellEnd"/>
      <w:r w:rsidR="0067328E" w:rsidRPr="00FA7291">
        <w:rPr>
          <w:sz w:val="28"/>
          <w:szCs w:val="28"/>
          <w:lang w:val="lv-LV"/>
        </w:rPr>
        <w:t xml:space="preserve">, izmantojot </w:t>
      </w:r>
      <w:r w:rsidR="0067328E" w:rsidRPr="00D625F0">
        <w:rPr>
          <w:sz w:val="28"/>
          <w:szCs w:val="28"/>
          <w:lang w:val="lv-LV"/>
        </w:rPr>
        <w:t xml:space="preserve">pārmaiņu </w:t>
      </w:r>
      <w:r w:rsidR="00CE6621" w:rsidRPr="00D625F0">
        <w:rPr>
          <w:sz w:val="28"/>
          <w:szCs w:val="28"/>
          <w:lang w:val="lv-LV"/>
        </w:rPr>
        <w:t>procesa</w:t>
      </w:r>
      <w:r w:rsidR="0067328E" w:rsidRPr="00D625F0">
        <w:rPr>
          <w:sz w:val="28"/>
          <w:szCs w:val="28"/>
          <w:lang w:val="lv-LV"/>
        </w:rPr>
        <w:t xml:space="preserve"> “Līderis manī” stratēģijas.</w:t>
      </w:r>
    </w:p>
    <w:p w14:paraId="2A2E29FB" w14:textId="77777777" w:rsidR="0067328E" w:rsidRPr="0067328E" w:rsidRDefault="0067328E" w:rsidP="00CF628E">
      <w:pPr>
        <w:pStyle w:val="ListParagraph"/>
        <w:jc w:val="both"/>
        <w:rPr>
          <w:sz w:val="28"/>
          <w:szCs w:val="28"/>
          <w:lang w:val="lv-LV"/>
        </w:rPr>
      </w:pPr>
    </w:p>
    <w:p w14:paraId="480D3CC7" w14:textId="1D7AB311" w:rsidR="0067328E" w:rsidRDefault="0067328E" w:rsidP="00CF628E">
      <w:pPr>
        <w:pStyle w:val="ListParagraph"/>
        <w:numPr>
          <w:ilvl w:val="0"/>
          <w:numId w:val="8"/>
        </w:numPr>
        <w:ind w:firstLine="414"/>
        <w:jc w:val="both"/>
        <w:rPr>
          <w:i/>
          <w:sz w:val="28"/>
          <w:szCs w:val="28"/>
          <w:lang w:val="lv-LV"/>
        </w:rPr>
      </w:pPr>
      <w:r w:rsidRPr="0067328E">
        <w:rPr>
          <w:i/>
          <w:sz w:val="28"/>
          <w:szCs w:val="28"/>
          <w:lang w:val="lv-LV"/>
        </w:rPr>
        <w:t xml:space="preserve">uzdevumi, kuri izriet no </w:t>
      </w:r>
      <w:proofErr w:type="spellStart"/>
      <w:r w:rsidRPr="0067328E">
        <w:rPr>
          <w:i/>
          <w:sz w:val="28"/>
          <w:szCs w:val="28"/>
          <w:lang w:val="lv-LV"/>
        </w:rPr>
        <w:t>pašvērtēšanas</w:t>
      </w:r>
      <w:proofErr w:type="spellEnd"/>
    </w:p>
    <w:p w14:paraId="07A83440" w14:textId="58A93D31" w:rsidR="00AF5F2D" w:rsidRPr="00CF628E" w:rsidRDefault="00AF5F2D" w:rsidP="00CF628E">
      <w:pPr>
        <w:pStyle w:val="ListParagraph"/>
        <w:numPr>
          <w:ilvl w:val="1"/>
          <w:numId w:val="26"/>
        </w:numPr>
        <w:spacing w:line="259" w:lineRule="auto"/>
        <w:ind w:left="709" w:hanging="709"/>
        <w:jc w:val="both"/>
        <w:rPr>
          <w:i/>
          <w:iCs/>
          <w:lang w:val="lv-LV"/>
        </w:rPr>
      </w:pPr>
      <w:r w:rsidRPr="00CF628E">
        <w:rPr>
          <w:i/>
          <w:iCs/>
          <w:lang w:val="lv-LV"/>
        </w:rPr>
        <w:t xml:space="preserve">Pilnveidot izglītības programmas apguvi, veicinot izglītojamo personības izaugsmi, </w:t>
      </w:r>
      <w:r w:rsidR="00D625F0" w:rsidRPr="00CF628E">
        <w:rPr>
          <w:i/>
          <w:iCs/>
          <w:lang w:val="lv-LV"/>
        </w:rPr>
        <w:t xml:space="preserve">  </w:t>
      </w:r>
      <w:r w:rsidRPr="00CF628E">
        <w:rPr>
          <w:i/>
          <w:iCs/>
          <w:lang w:val="lv-LV"/>
        </w:rPr>
        <w:t xml:space="preserve">sekmējot mācīšanās motivāciju, </w:t>
      </w:r>
      <w:proofErr w:type="spellStart"/>
      <w:r w:rsidRPr="00CF628E">
        <w:rPr>
          <w:i/>
          <w:iCs/>
          <w:lang w:val="lv-LV"/>
        </w:rPr>
        <w:t>pašvadītas</w:t>
      </w:r>
      <w:proofErr w:type="spellEnd"/>
      <w:r w:rsidRPr="00CF628E">
        <w:rPr>
          <w:i/>
          <w:iCs/>
          <w:lang w:val="lv-LV"/>
        </w:rPr>
        <w:t xml:space="preserve"> mācīšanās prasmes, pilnveidot izglītības iestādes organizācijas kultūru</w:t>
      </w:r>
      <w:r w:rsidR="00D625F0" w:rsidRPr="00CF628E">
        <w:rPr>
          <w:i/>
          <w:iCs/>
          <w:lang w:val="lv-LV"/>
        </w:rPr>
        <w:t>,</w:t>
      </w:r>
      <w:r w:rsidRPr="00CF628E">
        <w:rPr>
          <w:i/>
          <w:iCs/>
          <w:lang w:val="lv-LV"/>
        </w:rPr>
        <w:t xml:space="preserve"> </w:t>
      </w:r>
      <w:r w:rsidRPr="000D3E08">
        <w:rPr>
          <w:i/>
          <w:iCs/>
          <w:lang w:val="lv-LV"/>
        </w:rPr>
        <w:t xml:space="preserve">integrējot </w:t>
      </w:r>
      <w:r w:rsidR="000D3E08" w:rsidRPr="000D3E08">
        <w:rPr>
          <w:lang w:val="lv-LV"/>
        </w:rPr>
        <w:t>“Līderis manī”</w:t>
      </w:r>
      <w:r w:rsidR="000D3E08">
        <w:rPr>
          <w:sz w:val="28"/>
          <w:szCs w:val="28"/>
          <w:lang w:val="lv-LV"/>
        </w:rPr>
        <w:t xml:space="preserve"> </w:t>
      </w:r>
      <w:r w:rsidRPr="00CF628E">
        <w:rPr>
          <w:i/>
          <w:iCs/>
          <w:lang w:val="lv-LV"/>
        </w:rPr>
        <w:t xml:space="preserve"> stratēģijas un taktikas</w:t>
      </w:r>
    </w:p>
    <w:p w14:paraId="6B09BF2D" w14:textId="77777777" w:rsidR="0067328E" w:rsidRDefault="0067328E" w:rsidP="00D8241E">
      <w:pPr>
        <w:rPr>
          <w:sz w:val="28"/>
          <w:szCs w:val="28"/>
          <w:lang w:val="lv-LV"/>
        </w:rPr>
      </w:pPr>
    </w:p>
    <w:p w14:paraId="6FF81329" w14:textId="77777777" w:rsidR="0067328E" w:rsidRPr="00FA7291" w:rsidRDefault="00D8241E" w:rsidP="00E36B4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A7291">
        <w:rPr>
          <w:sz w:val="28"/>
          <w:szCs w:val="28"/>
          <w:lang w:val="lv-LV"/>
        </w:rPr>
        <w:t>Veidot demokrātisku un iekļaujošu sabiedrību</w:t>
      </w:r>
      <w:r w:rsidR="0067328E" w:rsidRPr="00FA7291">
        <w:rPr>
          <w:sz w:val="28"/>
          <w:szCs w:val="28"/>
          <w:lang w:val="lv-LV"/>
        </w:rPr>
        <w:t xml:space="preserve">, </w:t>
      </w:r>
      <w:r w:rsidRPr="00FA7291">
        <w:rPr>
          <w:sz w:val="28"/>
          <w:szCs w:val="28"/>
          <w:lang w:val="lv-LV"/>
        </w:rPr>
        <w:t>īstenojot</w:t>
      </w:r>
      <w:r w:rsidR="0067328E" w:rsidRPr="00FA7291">
        <w:rPr>
          <w:sz w:val="28"/>
          <w:szCs w:val="28"/>
          <w:lang w:val="lv-LV"/>
        </w:rPr>
        <w:t xml:space="preserve"> </w:t>
      </w:r>
      <w:r w:rsidRPr="00FA7291">
        <w:rPr>
          <w:sz w:val="28"/>
          <w:szCs w:val="28"/>
          <w:lang w:val="lv-LV"/>
        </w:rPr>
        <w:t>vienotas skolas pieeju pedagoģiskajā procesā</w:t>
      </w:r>
      <w:r w:rsidR="0067328E" w:rsidRPr="00FA7291">
        <w:rPr>
          <w:sz w:val="28"/>
          <w:szCs w:val="28"/>
          <w:lang w:val="lv-LV"/>
        </w:rPr>
        <w:t>.</w:t>
      </w:r>
    </w:p>
    <w:p w14:paraId="1B0408CD" w14:textId="77777777" w:rsidR="0067328E" w:rsidRDefault="0067328E" w:rsidP="0067328E">
      <w:pPr>
        <w:pStyle w:val="ListParagraph"/>
        <w:rPr>
          <w:sz w:val="28"/>
          <w:szCs w:val="28"/>
          <w:lang w:val="lv-LV"/>
        </w:rPr>
      </w:pPr>
    </w:p>
    <w:p w14:paraId="04D27286" w14:textId="77777777" w:rsidR="0067328E" w:rsidRPr="0067328E" w:rsidRDefault="0067328E" w:rsidP="0067328E">
      <w:pPr>
        <w:pStyle w:val="ListParagraph"/>
        <w:numPr>
          <w:ilvl w:val="1"/>
          <w:numId w:val="1"/>
        </w:numPr>
        <w:rPr>
          <w:i/>
          <w:sz w:val="28"/>
          <w:szCs w:val="28"/>
          <w:lang w:val="lv-LV"/>
        </w:rPr>
      </w:pPr>
      <w:r w:rsidRPr="0067328E">
        <w:rPr>
          <w:i/>
          <w:sz w:val="28"/>
          <w:szCs w:val="28"/>
          <w:lang w:val="lv-LV"/>
        </w:rPr>
        <w:t xml:space="preserve">uzdevumi, kuri izriet no </w:t>
      </w:r>
      <w:proofErr w:type="spellStart"/>
      <w:r w:rsidRPr="0067328E">
        <w:rPr>
          <w:i/>
          <w:sz w:val="28"/>
          <w:szCs w:val="28"/>
          <w:lang w:val="lv-LV"/>
        </w:rPr>
        <w:t>pašvērtēšanas</w:t>
      </w:r>
      <w:proofErr w:type="spellEnd"/>
    </w:p>
    <w:p w14:paraId="51A89735" w14:textId="16324EA1" w:rsidR="00514297" w:rsidRPr="00B86B1A" w:rsidRDefault="00D625F0" w:rsidP="00B86B1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i/>
        </w:rPr>
      </w:pPr>
      <w:r>
        <w:rPr>
          <w:i/>
          <w:color w:val="0070C0"/>
        </w:rPr>
        <w:t xml:space="preserve"> </w:t>
      </w:r>
      <w:r w:rsidR="00CF628E" w:rsidRPr="00CF628E">
        <w:rPr>
          <w:i/>
        </w:rPr>
        <w:t xml:space="preserve">5.1. </w:t>
      </w:r>
      <w:r w:rsidR="00CF628E">
        <w:rPr>
          <w:i/>
        </w:rPr>
        <w:t xml:space="preserve">  </w:t>
      </w:r>
      <w:r w:rsidR="00BE3592" w:rsidRPr="00CF628E">
        <w:rPr>
          <w:i/>
        </w:rPr>
        <w:t xml:space="preserve">Izglītības iestādes pedagogu, vecāku izpratnes paplašināšana par iekļaujošās izglītības </w:t>
      </w:r>
      <w:r w:rsidR="00CF628E">
        <w:rPr>
          <w:i/>
        </w:rPr>
        <w:t xml:space="preserve">  </w:t>
      </w:r>
      <w:r w:rsidR="00BE3592" w:rsidRPr="00CF628E">
        <w:rPr>
          <w:i/>
        </w:rPr>
        <w:t>aspektiem</w:t>
      </w:r>
    </w:p>
    <w:p w14:paraId="46CD4A8D" w14:textId="77777777" w:rsidR="00514297" w:rsidRDefault="00514297" w:rsidP="00514297">
      <w:pPr>
        <w:spacing w:after="160" w:line="259" w:lineRule="auto"/>
        <w:rPr>
          <w:b/>
          <w:sz w:val="32"/>
          <w:szCs w:val="32"/>
          <w:lang w:val="lv-LV"/>
        </w:rPr>
      </w:pPr>
    </w:p>
    <w:p w14:paraId="0008DBA4" w14:textId="4BBDAE1C" w:rsidR="00D12CB4" w:rsidRPr="00514297" w:rsidRDefault="00D12CB4" w:rsidP="00514297">
      <w:pPr>
        <w:spacing w:after="160" w:line="259" w:lineRule="auto"/>
        <w:rPr>
          <w:i/>
          <w:color w:val="0070C0"/>
          <w:lang w:val="lv-LV" w:eastAsia="lv-LV"/>
        </w:rPr>
      </w:pPr>
      <w:r w:rsidRPr="0067328E">
        <w:rPr>
          <w:b/>
          <w:sz w:val="32"/>
          <w:szCs w:val="32"/>
          <w:lang w:val="lv-LV"/>
        </w:rPr>
        <w:t>Attīstības prioritātes un sasniedzamie rezultāti</w:t>
      </w:r>
    </w:p>
    <w:p w14:paraId="6EDEC2CB" w14:textId="77777777" w:rsidR="0067328E" w:rsidRDefault="0067328E" w:rsidP="00D12CB4">
      <w:pPr>
        <w:rPr>
          <w:b/>
          <w:sz w:val="28"/>
          <w:szCs w:val="28"/>
          <w:lang w:val="lv-LV"/>
        </w:rPr>
      </w:pPr>
    </w:p>
    <w:p w14:paraId="72E3E9FE" w14:textId="77777777" w:rsidR="0067328E" w:rsidRDefault="0067328E" w:rsidP="0067328E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lv-LV"/>
        </w:rPr>
      </w:pPr>
      <w:r w:rsidRPr="00F9609A">
        <w:rPr>
          <w:sz w:val="28"/>
          <w:szCs w:val="28"/>
          <w:lang w:val="lv-LV"/>
        </w:rPr>
        <w:t>Skolas darbības transformācija uz mācīšanās organizācijā darbības pamatprincipiem</w:t>
      </w:r>
      <w:r w:rsidR="00F9609A">
        <w:rPr>
          <w:sz w:val="28"/>
          <w:szCs w:val="28"/>
          <w:lang w:val="lv-LV"/>
        </w:rPr>
        <w:t>.</w:t>
      </w:r>
    </w:p>
    <w:p w14:paraId="2C94B3AE" w14:textId="77777777" w:rsidR="00F9609A" w:rsidRPr="00F9609A" w:rsidRDefault="00F9609A" w:rsidP="00F9609A">
      <w:pPr>
        <w:pStyle w:val="ListParagraph"/>
        <w:jc w:val="both"/>
        <w:rPr>
          <w:sz w:val="28"/>
          <w:szCs w:val="28"/>
          <w:lang w:val="lv-LV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1865"/>
        <w:gridCol w:w="2104"/>
        <w:gridCol w:w="2126"/>
        <w:gridCol w:w="2977"/>
      </w:tblGrid>
      <w:tr w:rsidR="00F9609A" w14:paraId="68442090" w14:textId="77777777" w:rsidTr="00294A7A">
        <w:tc>
          <w:tcPr>
            <w:tcW w:w="1865" w:type="dxa"/>
          </w:tcPr>
          <w:p w14:paraId="5FBDDE2B" w14:textId="77777777" w:rsidR="00F9609A" w:rsidRPr="00F9609A" w:rsidRDefault="00F9609A" w:rsidP="0067328E">
            <w:pPr>
              <w:jc w:val="both"/>
              <w:rPr>
                <w:sz w:val="28"/>
                <w:szCs w:val="28"/>
                <w:lang w:val="lv-LV"/>
              </w:rPr>
            </w:pPr>
            <w:bookmarkStart w:id="2" w:name="_Hlk106380281"/>
            <w:r w:rsidRPr="00F9609A">
              <w:rPr>
                <w:sz w:val="28"/>
                <w:szCs w:val="28"/>
                <w:lang w:val="lv-LV"/>
              </w:rPr>
              <w:t>Sasniedzamais rezultāts</w:t>
            </w:r>
          </w:p>
        </w:tc>
        <w:tc>
          <w:tcPr>
            <w:tcW w:w="2104" w:type="dxa"/>
          </w:tcPr>
          <w:p w14:paraId="12010E29" w14:textId="77777777" w:rsidR="00F9609A" w:rsidRPr="00F9609A" w:rsidRDefault="00F9609A" w:rsidP="0067328E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2022./2023. mācību gadā</w:t>
            </w:r>
          </w:p>
        </w:tc>
        <w:tc>
          <w:tcPr>
            <w:tcW w:w="2126" w:type="dxa"/>
          </w:tcPr>
          <w:p w14:paraId="4D88FC02" w14:textId="77777777" w:rsidR="00F9609A" w:rsidRPr="00F9609A" w:rsidRDefault="00F9609A" w:rsidP="0067328E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2023./2024. mācību gadā</w:t>
            </w:r>
          </w:p>
        </w:tc>
        <w:tc>
          <w:tcPr>
            <w:tcW w:w="2977" w:type="dxa"/>
          </w:tcPr>
          <w:p w14:paraId="1B38ACA6" w14:textId="77777777" w:rsidR="00F9609A" w:rsidRPr="00F9609A" w:rsidRDefault="00F9609A" w:rsidP="0067328E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2024./2025. mācību gadā</w:t>
            </w:r>
          </w:p>
        </w:tc>
      </w:tr>
      <w:tr w:rsidR="00F9609A" w:rsidRPr="00256BE3" w14:paraId="3B5FFC34" w14:textId="77777777" w:rsidTr="00294A7A">
        <w:tc>
          <w:tcPr>
            <w:tcW w:w="1865" w:type="dxa"/>
          </w:tcPr>
          <w:p w14:paraId="18A2205D" w14:textId="77777777" w:rsidR="00F9609A" w:rsidRPr="00F9609A" w:rsidRDefault="00F9609A" w:rsidP="00514297">
            <w:pPr>
              <w:ind w:left="-104" w:firstLine="104"/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Kvantitatīvi</w:t>
            </w:r>
          </w:p>
        </w:tc>
        <w:tc>
          <w:tcPr>
            <w:tcW w:w="2104" w:type="dxa"/>
          </w:tcPr>
          <w:p w14:paraId="1EC0406A" w14:textId="0547A6D1" w:rsidR="00F9609A" w:rsidRPr="0047468E" w:rsidRDefault="0047468E" w:rsidP="0067328E">
            <w:pPr>
              <w:jc w:val="both"/>
              <w:rPr>
                <w:lang w:val="lv-LV"/>
              </w:rPr>
            </w:pPr>
            <w:r w:rsidRPr="0047468E">
              <w:rPr>
                <w:lang w:val="lv-LV"/>
              </w:rPr>
              <w:t>100%</w:t>
            </w:r>
            <w:r w:rsidR="008B58ED" w:rsidRPr="0047468E">
              <w:rPr>
                <w:lang w:val="lv-LV"/>
              </w:rPr>
              <w:t xml:space="preserve"> pedagogu iesaistīti mācību </w:t>
            </w:r>
            <w:r w:rsidRPr="0047468E">
              <w:rPr>
                <w:lang w:val="lv-LV"/>
              </w:rPr>
              <w:t>priekšmetu jomu darbā</w:t>
            </w:r>
          </w:p>
        </w:tc>
        <w:tc>
          <w:tcPr>
            <w:tcW w:w="2126" w:type="dxa"/>
          </w:tcPr>
          <w:p w14:paraId="5073F7ED" w14:textId="03E2773D" w:rsidR="00F9609A" w:rsidRPr="00F0443F" w:rsidRDefault="00F0443F" w:rsidP="0067328E">
            <w:pPr>
              <w:jc w:val="both"/>
              <w:rPr>
                <w:lang w:val="lv-LV"/>
              </w:rPr>
            </w:pPr>
            <w:r w:rsidRPr="00F0443F">
              <w:rPr>
                <w:lang w:val="lv-LV"/>
              </w:rPr>
              <w:t xml:space="preserve">90% pedagogu iesaistīti savstarpējā </w:t>
            </w:r>
            <w:r w:rsidR="00F10CCE">
              <w:rPr>
                <w:lang w:val="lv-LV"/>
              </w:rPr>
              <w:t xml:space="preserve">mācību </w:t>
            </w:r>
            <w:r w:rsidRPr="00F0443F">
              <w:rPr>
                <w:lang w:val="lv-LV"/>
              </w:rPr>
              <w:t>stundu vērošanā</w:t>
            </w:r>
          </w:p>
        </w:tc>
        <w:tc>
          <w:tcPr>
            <w:tcW w:w="2977" w:type="dxa"/>
          </w:tcPr>
          <w:p w14:paraId="0BFB1BA3" w14:textId="6540C7A2" w:rsidR="00F9609A" w:rsidRPr="00AD382C" w:rsidRDefault="00AD382C" w:rsidP="0067328E">
            <w:pPr>
              <w:jc w:val="both"/>
              <w:rPr>
                <w:lang w:val="lv-LV"/>
              </w:rPr>
            </w:pPr>
            <w:r w:rsidRPr="00527DF7">
              <w:rPr>
                <w:lang w:val="lv-LV"/>
              </w:rPr>
              <w:t>90</w:t>
            </w:r>
            <w:r w:rsidR="001D6874" w:rsidRPr="00527DF7">
              <w:rPr>
                <w:lang w:val="lv-LV"/>
              </w:rPr>
              <w:t>% pedagogu izmanto</w:t>
            </w:r>
            <w:r w:rsidRPr="00527DF7">
              <w:rPr>
                <w:lang w:val="lv-LV"/>
              </w:rPr>
              <w:t xml:space="preserve"> </w:t>
            </w:r>
            <w:r w:rsidR="00256BE3">
              <w:rPr>
                <w:lang w:val="lv-LV"/>
              </w:rPr>
              <w:t>“Līderis manī”</w:t>
            </w:r>
            <w:r w:rsidR="00256BE3" w:rsidRPr="00527DF7">
              <w:rPr>
                <w:lang w:val="lv-LV"/>
              </w:rPr>
              <w:t xml:space="preserve"> </w:t>
            </w:r>
            <w:r w:rsidRPr="00527DF7">
              <w:rPr>
                <w:lang w:val="lv-LV"/>
              </w:rPr>
              <w:t>stratēģijas mācību un audzināšanas procesā</w:t>
            </w:r>
          </w:p>
        </w:tc>
      </w:tr>
      <w:tr w:rsidR="00F9609A" w:rsidRPr="001F2DB7" w14:paraId="5F369452" w14:textId="77777777" w:rsidTr="00294A7A">
        <w:tc>
          <w:tcPr>
            <w:tcW w:w="1865" w:type="dxa"/>
          </w:tcPr>
          <w:p w14:paraId="6C5B355F" w14:textId="51980B17" w:rsidR="00F9609A" w:rsidRPr="00F9609A" w:rsidRDefault="00F9609A" w:rsidP="0067328E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lastRenderedPageBreak/>
              <w:t>Kvalitatīvi</w:t>
            </w:r>
          </w:p>
        </w:tc>
        <w:tc>
          <w:tcPr>
            <w:tcW w:w="2104" w:type="dxa"/>
          </w:tcPr>
          <w:p w14:paraId="021B7F97" w14:textId="4287277A" w:rsidR="00F9609A" w:rsidRPr="00F0443F" w:rsidRDefault="00F0443F" w:rsidP="0067328E">
            <w:pPr>
              <w:jc w:val="both"/>
              <w:rPr>
                <w:sz w:val="22"/>
                <w:szCs w:val="22"/>
                <w:lang w:val="lv-LV"/>
              </w:rPr>
            </w:pPr>
            <w:r w:rsidRPr="00F0443F">
              <w:rPr>
                <w:sz w:val="22"/>
                <w:szCs w:val="22"/>
                <w:lang w:val="lv-LV"/>
              </w:rPr>
              <w:t>Organizēt metodisko darbu mācību priekšmetu jomu grupās</w:t>
            </w:r>
          </w:p>
        </w:tc>
        <w:tc>
          <w:tcPr>
            <w:tcW w:w="2126" w:type="dxa"/>
          </w:tcPr>
          <w:p w14:paraId="73FA83EB" w14:textId="0841B753" w:rsidR="00F9609A" w:rsidRPr="00F0443F" w:rsidRDefault="00F0443F" w:rsidP="0067328E">
            <w:pPr>
              <w:jc w:val="both"/>
              <w:rPr>
                <w:sz w:val="22"/>
                <w:szCs w:val="22"/>
                <w:lang w:val="lv-LV"/>
              </w:rPr>
            </w:pPr>
            <w:r w:rsidRPr="00F0443F">
              <w:rPr>
                <w:sz w:val="22"/>
                <w:szCs w:val="22"/>
                <w:lang w:val="lv-LV"/>
              </w:rPr>
              <w:t xml:space="preserve">Iesaistīt pedagogus savstarpējā </w:t>
            </w:r>
            <w:r w:rsidR="00F10CCE">
              <w:rPr>
                <w:sz w:val="22"/>
                <w:szCs w:val="22"/>
                <w:lang w:val="lv-LV"/>
              </w:rPr>
              <w:t xml:space="preserve">mācību </w:t>
            </w:r>
            <w:r w:rsidRPr="00F0443F">
              <w:rPr>
                <w:sz w:val="22"/>
                <w:szCs w:val="22"/>
                <w:lang w:val="lv-LV"/>
              </w:rPr>
              <w:t>stundu vērošanā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47468E">
              <w:rPr>
                <w:sz w:val="22"/>
                <w:szCs w:val="22"/>
                <w:lang w:val="lv-LV"/>
              </w:rPr>
              <w:t>un vēroto stundu analīzē</w:t>
            </w:r>
          </w:p>
        </w:tc>
        <w:tc>
          <w:tcPr>
            <w:tcW w:w="2977" w:type="dxa"/>
          </w:tcPr>
          <w:p w14:paraId="6CA3B3D3" w14:textId="62876306" w:rsidR="00F9609A" w:rsidRPr="00AD382C" w:rsidRDefault="00AD382C" w:rsidP="0067328E">
            <w:pPr>
              <w:jc w:val="both"/>
              <w:rPr>
                <w:sz w:val="22"/>
                <w:szCs w:val="22"/>
                <w:lang w:val="lv-LV"/>
              </w:rPr>
            </w:pPr>
            <w:r w:rsidRPr="00AD382C">
              <w:rPr>
                <w:sz w:val="22"/>
                <w:szCs w:val="22"/>
                <w:lang w:val="lv-LV"/>
              </w:rPr>
              <w:t>Iesaistīt gandrīz visus pedag</w:t>
            </w:r>
            <w:r w:rsidR="00E36B4B">
              <w:rPr>
                <w:sz w:val="22"/>
                <w:szCs w:val="22"/>
                <w:lang w:val="lv-LV"/>
              </w:rPr>
              <w:t>og</w:t>
            </w:r>
            <w:r w:rsidRPr="00AD382C">
              <w:rPr>
                <w:sz w:val="22"/>
                <w:szCs w:val="22"/>
                <w:lang w:val="lv-LV"/>
              </w:rPr>
              <w:t xml:space="preserve">us </w:t>
            </w:r>
            <w:r w:rsidR="00256BE3">
              <w:rPr>
                <w:sz w:val="22"/>
                <w:szCs w:val="22"/>
                <w:lang w:val="lv-LV"/>
              </w:rPr>
              <w:t>“</w:t>
            </w:r>
            <w:r w:rsidR="00256BE3" w:rsidRPr="00AD382C">
              <w:rPr>
                <w:sz w:val="22"/>
                <w:szCs w:val="22"/>
                <w:lang w:val="lv-LV"/>
              </w:rPr>
              <w:t>L</w:t>
            </w:r>
            <w:r w:rsidR="00256BE3">
              <w:rPr>
                <w:sz w:val="22"/>
                <w:szCs w:val="22"/>
                <w:lang w:val="lv-LV"/>
              </w:rPr>
              <w:t xml:space="preserve">īderis manī” </w:t>
            </w:r>
            <w:r w:rsidRPr="00AD382C">
              <w:rPr>
                <w:sz w:val="22"/>
                <w:szCs w:val="22"/>
                <w:lang w:val="lv-LV"/>
              </w:rPr>
              <w:t>st</w:t>
            </w:r>
            <w:r w:rsidR="00C727C7">
              <w:rPr>
                <w:sz w:val="22"/>
                <w:szCs w:val="22"/>
                <w:lang w:val="lv-LV"/>
              </w:rPr>
              <w:t>r</w:t>
            </w:r>
            <w:r w:rsidRPr="00AD382C">
              <w:rPr>
                <w:sz w:val="22"/>
                <w:szCs w:val="22"/>
                <w:lang w:val="lv-LV"/>
              </w:rPr>
              <w:t>atēģiju izmantošanā ikdienas darbā</w:t>
            </w:r>
          </w:p>
        </w:tc>
      </w:tr>
      <w:bookmarkEnd w:id="2"/>
    </w:tbl>
    <w:p w14:paraId="4BE4F291" w14:textId="77777777" w:rsidR="0067328E" w:rsidRDefault="0067328E" w:rsidP="0067328E">
      <w:pPr>
        <w:ind w:left="360"/>
        <w:jc w:val="both"/>
        <w:rPr>
          <w:b/>
          <w:sz w:val="28"/>
          <w:szCs w:val="28"/>
          <w:lang w:val="lv-LV"/>
        </w:rPr>
      </w:pPr>
    </w:p>
    <w:p w14:paraId="293A8A48" w14:textId="77777777" w:rsidR="00F9609A" w:rsidRDefault="00F9609A" w:rsidP="00F9609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lv-LV"/>
        </w:rPr>
      </w:pPr>
      <w:r w:rsidRPr="00F9609A">
        <w:rPr>
          <w:sz w:val="28"/>
          <w:szCs w:val="28"/>
          <w:lang w:val="lv-LV"/>
        </w:rPr>
        <w:t xml:space="preserve">Atbalsta nodrošināšana </w:t>
      </w:r>
      <w:r>
        <w:rPr>
          <w:sz w:val="28"/>
          <w:szCs w:val="28"/>
          <w:lang w:val="lv-LV"/>
        </w:rPr>
        <w:t xml:space="preserve">ikvienam </w:t>
      </w:r>
      <w:r w:rsidRPr="00F9609A">
        <w:rPr>
          <w:sz w:val="28"/>
          <w:szCs w:val="28"/>
          <w:lang w:val="lv-LV"/>
        </w:rPr>
        <w:t>izglītojam</w:t>
      </w:r>
      <w:r>
        <w:rPr>
          <w:sz w:val="28"/>
          <w:szCs w:val="28"/>
          <w:lang w:val="lv-LV"/>
        </w:rPr>
        <w:t>a</w:t>
      </w:r>
      <w:r w:rsidRPr="00F9609A">
        <w:rPr>
          <w:sz w:val="28"/>
          <w:szCs w:val="28"/>
          <w:lang w:val="lv-LV"/>
        </w:rPr>
        <w:t>m atbilstoši viņ</w:t>
      </w:r>
      <w:r>
        <w:rPr>
          <w:sz w:val="28"/>
          <w:szCs w:val="28"/>
          <w:lang w:val="lv-LV"/>
        </w:rPr>
        <w:t>a</w:t>
      </w:r>
      <w:r w:rsidRPr="00F9609A">
        <w:rPr>
          <w:sz w:val="28"/>
          <w:szCs w:val="28"/>
          <w:lang w:val="lv-LV"/>
        </w:rPr>
        <w:t xml:space="preserve"> spējām un vajadzībām</w:t>
      </w:r>
    </w:p>
    <w:p w14:paraId="45D7AB52" w14:textId="77777777" w:rsidR="00F9609A" w:rsidRDefault="00F9609A" w:rsidP="00F9609A">
      <w:pPr>
        <w:pStyle w:val="ListParagraph"/>
        <w:jc w:val="both"/>
        <w:rPr>
          <w:sz w:val="28"/>
          <w:szCs w:val="28"/>
          <w:lang w:val="lv-LV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1865"/>
        <w:gridCol w:w="2245"/>
        <w:gridCol w:w="2558"/>
        <w:gridCol w:w="2404"/>
      </w:tblGrid>
      <w:tr w:rsidR="00514297" w14:paraId="0DE8E548" w14:textId="77777777" w:rsidTr="00294A7A">
        <w:tc>
          <w:tcPr>
            <w:tcW w:w="1865" w:type="dxa"/>
          </w:tcPr>
          <w:p w14:paraId="7DD44758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Sasniedzamais rezultāts</w:t>
            </w:r>
          </w:p>
        </w:tc>
        <w:tc>
          <w:tcPr>
            <w:tcW w:w="2245" w:type="dxa"/>
          </w:tcPr>
          <w:p w14:paraId="53C20403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2022./2023. mācību gadā</w:t>
            </w:r>
          </w:p>
        </w:tc>
        <w:tc>
          <w:tcPr>
            <w:tcW w:w="2558" w:type="dxa"/>
          </w:tcPr>
          <w:p w14:paraId="5520C978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2023./2024. mācību gadā</w:t>
            </w:r>
          </w:p>
        </w:tc>
        <w:tc>
          <w:tcPr>
            <w:tcW w:w="2404" w:type="dxa"/>
          </w:tcPr>
          <w:p w14:paraId="65DDED63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2024./2025. mācību gadā</w:t>
            </w:r>
          </w:p>
        </w:tc>
      </w:tr>
      <w:tr w:rsidR="00514297" w:rsidRPr="00F0443F" w14:paraId="73247429" w14:textId="77777777" w:rsidTr="00294A7A">
        <w:tc>
          <w:tcPr>
            <w:tcW w:w="1865" w:type="dxa"/>
          </w:tcPr>
          <w:p w14:paraId="3AB0A75D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Kvantitatīvi</w:t>
            </w:r>
          </w:p>
        </w:tc>
        <w:tc>
          <w:tcPr>
            <w:tcW w:w="2245" w:type="dxa"/>
          </w:tcPr>
          <w:p w14:paraId="26117B12" w14:textId="0A7D3AE6" w:rsidR="00F9609A" w:rsidRPr="00F0443F" w:rsidRDefault="0047468E" w:rsidP="003A7FE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47468E">
              <w:rPr>
                <w:sz w:val="22"/>
                <w:szCs w:val="22"/>
                <w:lang w:val="lv-LV"/>
              </w:rPr>
              <w:t>kdienas mācību sasniegum</w:t>
            </w:r>
            <w:r>
              <w:rPr>
                <w:sz w:val="22"/>
                <w:szCs w:val="22"/>
                <w:lang w:val="lv-LV"/>
              </w:rPr>
              <w:t>i</w:t>
            </w:r>
            <w:r w:rsidRPr="0047468E">
              <w:rPr>
                <w:sz w:val="22"/>
                <w:szCs w:val="22"/>
                <w:lang w:val="lv-LV"/>
              </w:rPr>
              <w:t xml:space="preserve">, kas saistīti ar </w:t>
            </w:r>
            <w:proofErr w:type="spellStart"/>
            <w:r w:rsidRPr="0047468E">
              <w:rPr>
                <w:sz w:val="22"/>
                <w:szCs w:val="22"/>
                <w:lang w:val="lv-LV"/>
              </w:rPr>
              <w:t>tekstpratības</w:t>
            </w:r>
            <w:proofErr w:type="spellEnd"/>
            <w:r w:rsidRPr="0047468E">
              <w:rPr>
                <w:sz w:val="22"/>
                <w:szCs w:val="22"/>
                <w:lang w:val="lv-LV"/>
              </w:rPr>
              <w:t xml:space="preserve"> jautājumiem,   pieaug par 10%</w:t>
            </w:r>
          </w:p>
        </w:tc>
        <w:tc>
          <w:tcPr>
            <w:tcW w:w="2558" w:type="dxa"/>
          </w:tcPr>
          <w:p w14:paraId="07AB24AE" w14:textId="6F7611C2" w:rsidR="00F9609A" w:rsidRPr="0047468E" w:rsidRDefault="0047468E" w:rsidP="003A7FE0">
            <w:pPr>
              <w:jc w:val="both"/>
              <w:rPr>
                <w:lang w:val="lv-LV"/>
              </w:rPr>
            </w:pPr>
            <w:r w:rsidRPr="0047468E">
              <w:rPr>
                <w:lang w:val="lv-LV"/>
              </w:rPr>
              <w:t>Pieaug pedagogu palīgu</w:t>
            </w:r>
            <w:r>
              <w:rPr>
                <w:lang w:val="lv-LV"/>
              </w:rPr>
              <w:t xml:space="preserve"> un citu atbalsta pasākumu </w:t>
            </w:r>
            <w:r w:rsidRPr="0047468E">
              <w:rPr>
                <w:lang w:val="lv-LV"/>
              </w:rPr>
              <w:t xml:space="preserve"> </w:t>
            </w:r>
            <w:r>
              <w:rPr>
                <w:lang w:val="lv-LV"/>
              </w:rPr>
              <w:t>apjoms</w:t>
            </w:r>
            <w:r w:rsidRPr="0047468E">
              <w:rPr>
                <w:lang w:val="lv-LV"/>
              </w:rPr>
              <w:t xml:space="preserve"> par </w:t>
            </w:r>
            <w:r w:rsidR="00514297">
              <w:rPr>
                <w:lang w:val="lv-LV"/>
              </w:rPr>
              <w:t>3</w:t>
            </w:r>
            <w:r w:rsidRPr="0047468E">
              <w:rPr>
                <w:lang w:val="lv-LV"/>
              </w:rPr>
              <w:t>0 %</w:t>
            </w:r>
          </w:p>
        </w:tc>
        <w:tc>
          <w:tcPr>
            <w:tcW w:w="2404" w:type="dxa"/>
          </w:tcPr>
          <w:p w14:paraId="4BAAD118" w14:textId="1922AE5A" w:rsidR="00F9609A" w:rsidRPr="00514297" w:rsidRDefault="00514297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514297">
              <w:rPr>
                <w:sz w:val="22"/>
                <w:szCs w:val="22"/>
                <w:lang w:val="lv-LV"/>
              </w:rPr>
              <w:t xml:space="preserve">Ikdienas mācību </w:t>
            </w:r>
            <w:r w:rsidR="00C727C7">
              <w:rPr>
                <w:sz w:val="22"/>
                <w:szCs w:val="22"/>
                <w:lang w:val="lv-LV"/>
              </w:rPr>
              <w:t>sasniegumi</w:t>
            </w:r>
            <w:r w:rsidRPr="00514297">
              <w:rPr>
                <w:sz w:val="22"/>
                <w:szCs w:val="22"/>
                <w:lang w:val="lv-LV"/>
              </w:rPr>
              <w:t xml:space="preserve"> pieaug par 10 % </w:t>
            </w:r>
            <w:r w:rsidRPr="00256BE3">
              <w:rPr>
                <w:sz w:val="22"/>
                <w:szCs w:val="22"/>
                <w:lang w:val="lv-LV"/>
              </w:rPr>
              <w:t>pateicoties</w:t>
            </w:r>
            <w:r w:rsidRPr="00514297">
              <w:rPr>
                <w:sz w:val="22"/>
                <w:szCs w:val="22"/>
                <w:lang w:val="lv-LV"/>
              </w:rPr>
              <w:t xml:space="preserve"> vienotai atbalsta sistēmai</w:t>
            </w:r>
          </w:p>
        </w:tc>
      </w:tr>
      <w:tr w:rsidR="00514297" w:rsidRPr="001F2DB7" w14:paraId="378D9FDE" w14:textId="77777777" w:rsidTr="00294A7A">
        <w:tc>
          <w:tcPr>
            <w:tcW w:w="1865" w:type="dxa"/>
          </w:tcPr>
          <w:p w14:paraId="58893F0E" w14:textId="62E116A6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Kvalitatīvi</w:t>
            </w:r>
          </w:p>
        </w:tc>
        <w:tc>
          <w:tcPr>
            <w:tcW w:w="2245" w:type="dxa"/>
          </w:tcPr>
          <w:p w14:paraId="2444E729" w14:textId="12DDB345" w:rsidR="00F9609A" w:rsidRPr="0047468E" w:rsidRDefault="0047468E" w:rsidP="003A7FE0">
            <w:pPr>
              <w:jc w:val="both"/>
              <w:rPr>
                <w:lang w:val="lv-LV"/>
              </w:rPr>
            </w:pPr>
            <w:proofErr w:type="spellStart"/>
            <w:r w:rsidRPr="0047468E">
              <w:rPr>
                <w:lang w:val="lv-LV"/>
              </w:rPr>
              <w:t>Tekstpratības</w:t>
            </w:r>
            <w:proofErr w:type="spellEnd"/>
            <w:r>
              <w:rPr>
                <w:lang w:val="lv-LV"/>
              </w:rPr>
              <w:t xml:space="preserve"> uzdevumi tiek </w:t>
            </w:r>
            <w:r w:rsidRPr="0047468E">
              <w:rPr>
                <w:lang w:val="lv-LV"/>
              </w:rPr>
              <w:t>pilnveid</w:t>
            </w:r>
            <w:r>
              <w:rPr>
                <w:lang w:val="lv-LV"/>
              </w:rPr>
              <w:t>oti</w:t>
            </w:r>
            <w:r w:rsidRPr="0047468E">
              <w:rPr>
                <w:lang w:val="lv-LV"/>
              </w:rPr>
              <w:t xml:space="preserve"> visos mācību priekšmetos</w:t>
            </w:r>
            <w:r>
              <w:rPr>
                <w:lang w:val="lv-LV"/>
              </w:rPr>
              <w:t>, ievērojot diferencētu un individuālu pieeju</w:t>
            </w:r>
          </w:p>
        </w:tc>
        <w:tc>
          <w:tcPr>
            <w:tcW w:w="2558" w:type="dxa"/>
          </w:tcPr>
          <w:p w14:paraId="0264D907" w14:textId="478CA1EA" w:rsidR="00F9609A" w:rsidRPr="00514297" w:rsidRDefault="00514297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514297">
              <w:rPr>
                <w:sz w:val="22"/>
                <w:szCs w:val="22"/>
                <w:lang w:val="lv-LV"/>
              </w:rPr>
              <w:t>Tiek nodrošināti atbalsta pasākumi ikvienam izglītojamam atbilstoši viņa vajadzībām</w:t>
            </w:r>
          </w:p>
        </w:tc>
        <w:tc>
          <w:tcPr>
            <w:tcW w:w="2404" w:type="dxa"/>
          </w:tcPr>
          <w:p w14:paraId="71E69FCE" w14:textId="24D13399" w:rsidR="00F9609A" w:rsidRPr="00514297" w:rsidRDefault="00514297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514297">
              <w:rPr>
                <w:sz w:val="22"/>
                <w:szCs w:val="22"/>
                <w:lang w:val="lv-LV"/>
              </w:rPr>
              <w:t>Izveidota vienota atbalsta sistēma</w:t>
            </w:r>
            <w:r>
              <w:rPr>
                <w:sz w:val="22"/>
                <w:szCs w:val="22"/>
                <w:lang w:val="lv-LV"/>
              </w:rPr>
              <w:t xml:space="preserve"> mērķtiecīgam darbam ar visām izglītojamo </w:t>
            </w:r>
            <w:proofErr w:type="spellStart"/>
            <w:r>
              <w:rPr>
                <w:sz w:val="22"/>
                <w:szCs w:val="22"/>
                <w:lang w:val="lv-LV"/>
              </w:rPr>
              <w:t>mērķgrupām</w:t>
            </w:r>
            <w:proofErr w:type="spellEnd"/>
          </w:p>
        </w:tc>
      </w:tr>
    </w:tbl>
    <w:p w14:paraId="65D9863D" w14:textId="77777777" w:rsidR="00F9609A" w:rsidRPr="00E00377" w:rsidRDefault="00F9609A" w:rsidP="00E00377">
      <w:pPr>
        <w:jc w:val="both"/>
        <w:rPr>
          <w:sz w:val="28"/>
          <w:szCs w:val="28"/>
          <w:lang w:val="lv-LV"/>
        </w:rPr>
      </w:pPr>
    </w:p>
    <w:p w14:paraId="64FFB79C" w14:textId="77777777" w:rsidR="00F9609A" w:rsidRDefault="00F9609A" w:rsidP="00F9609A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lv-LV"/>
        </w:rPr>
      </w:pPr>
      <w:r w:rsidRPr="00F9609A">
        <w:rPr>
          <w:sz w:val="28"/>
          <w:szCs w:val="28"/>
          <w:lang w:val="lv-LV"/>
        </w:rPr>
        <w:t>Kompetenču pieejas ieviešana</w:t>
      </w:r>
      <w:r>
        <w:rPr>
          <w:sz w:val="28"/>
          <w:szCs w:val="28"/>
          <w:lang w:val="lv-LV"/>
        </w:rPr>
        <w:t xml:space="preserve"> mācību un audzināšanas procesā.</w:t>
      </w:r>
    </w:p>
    <w:p w14:paraId="4133D9A0" w14:textId="77777777" w:rsidR="00F9609A" w:rsidRDefault="00F9609A" w:rsidP="00F9609A">
      <w:pPr>
        <w:pStyle w:val="ListParagraph"/>
        <w:jc w:val="both"/>
        <w:rPr>
          <w:sz w:val="28"/>
          <w:szCs w:val="28"/>
          <w:lang w:val="lv-LV"/>
        </w:rPr>
      </w:pPr>
    </w:p>
    <w:tbl>
      <w:tblPr>
        <w:tblStyle w:val="TableGrid"/>
        <w:tblW w:w="9133" w:type="dxa"/>
        <w:tblInd w:w="360" w:type="dxa"/>
        <w:tblLook w:val="04A0" w:firstRow="1" w:lastRow="0" w:firstColumn="1" w:lastColumn="0" w:noHBand="0" w:noVBand="1"/>
      </w:tblPr>
      <w:tblGrid>
        <w:gridCol w:w="1865"/>
        <w:gridCol w:w="2237"/>
        <w:gridCol w:w="2180"/>
        <w:gridCol w:w="2851"/>
      </w:tblGrid>
      <w:tr w:rsidR="00F9609A" w:rsidRPr="00F9609A" w14:paraId="1461963B" w14:textId="77777777" w:rsidTr="00294A7A">
        <w:tc>
          <w:tcPr>
            <w:tcW w:w="1865" w:type="dxa"/>
          </w:tcPr>
          <w:p w14:paraId="7D30B5EC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Sasniedzamais rezultāts</w:t>
            </w:r>
          </w:p>
        </w:tc>
        <w:tc>
          <w:tcPr>
            <w:tcW w:w="2237" w:type="dxa"/>
          </w:tcPr>
          <w:p w14:paraId="50C02707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2022./2023. mācību gadā</w:t>
            </w:r>
          </w:p>
        </w:tc>
        <w:tc>
          <w:tcPr>
            <w:tcW w:w="2180" w:type="dxa"/>
          </w:tcPr>
          <w:p w14:paraId="76A620F7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2023./2024. mācību gadā</w:t>
            </w:r>
          </w:p>
        </w:tc>
        <w:tc>
          <w:tcPr>
            <w:tcW w:w="2851" w:type="dxa"/>
          </w:tcPr>
          <w:p w14:paraId="5E4B935F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2024./2025. mācību gadā</w:t>
            </w:r>
          </w:p>
        </w:tc>
      </w:tr>
      <w:tr w:rsidR="00F9609A" w:rsidRPr="001F2DB7" w14:paraId="33BC4828" w14:textId="77777777" w:rsidTr="00294A7A">
        <w:tc>
          <w:tcPr>
            <w:tcW w:w="1865" w:type="dxa"/>
          </w:tcPr>
          <w:p w14:paraId="7ECD0C6D" w14:textId="77777777" w:rsidR="00F9609A" w:rsidRPr="00F9609A" w:rsidRDefault="00F9609A" w:rsidP="003A7FE0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Kvantitatīvi</w:t>
            </w:r>
          </w:p>
        </w:tc>
        <w:tc>
          <w:tcPr>
            <w:tcW w:w="2237" w:type="dxa"/>
          </w:tcPr>
          <w:p w14:paraId="1B62BE3E" w14:textId="5D699E95" w:rsidR="00F9609A" w:rsidRPr="00F10CCE" w:rsidRDefault="0047468E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F10CCE">
              <w:rPr>
                <w:sz w:val="22"/>
                <w:szCs w:val="22"/>
                <w:lang w:val="lv-LV"/>
              </w:rPr>
              <w:t xml:space="preserve">75% pedagogu </w:t>
            </w:r>
            <w:proofErr w:type="spellStart"/>
            <w:r w:rsidRPr="00F10CCE">
              <w:rPr>
                <w:sz w:val="22"/>
                <w:szCs w:val="22"/>
                <w:lang w:val="lv-LV"/>
              </w:rPr>
              <w:t>tekstpratības</w:t>
            </w:r>
            <w:proofErr w:type="spellEnd"/>
            <w:r w:rsidRPr="00F10CCE">
              <w:rPr>
                <w:sz w:val="22"/>
                <w:szCs w:val="22"/>
                <w:lang w:val="lv-LV"/>
              </w:rPr>
              <w:t xml:space="preserve"> uzdevumos  un diferenciācijā izmanto </w:t>
            </w:r>
            <w:r w:rsidR="00FC5560">
              <w:rPr>
                <w:sz w:val="22"/>
                <w:szCs w:val="22"/>
                <w:lang w:val="lv-LV"/>
              </w:rPr>
              <w:t>“Līderis manī”</w:t>
            </w:r>
            <w:r w:rsidR="00FC5560" w:rsidRPr="00F10CCE">
              <w:rPr>
                <w:sz w:val="22"/>
                <w:szCs w:val="22"/>
                <w:lang w:val="lv-LV"/>
              </w:rPr>
              <w:t xml:space="preserve"> </w:t>
            </w:r>
            <w:r w:rsidRPr="00F10CCE">
              <w:rPr>
                <w:sz w:val="22"/>
                <w:szCs w:val="22"/>
                <w:lang w:val="lv-LV"/>
              </w:rPr>
              <w:t>principus</w:t>
            </w:r>
          </w:p>
        </w:tc>
        <w:tc>
          <w:tcPr>
            <w:tcW w:w="2180" w:type="dxa"/>
          </w:tcPr>
          <w:p w14:paraId="362901C1" w14:textId="24099BDC" w:rsidR="00F9609A" w:rsidRPr="000D1380" w:rsidRDefault="0047468E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0D1380">
              <w:rPr>
                <w:sz w:val="22"/>
                <w:szCs w:val="22"/>
                <w:lang w:val="lv-LV"/>
              </w:rPr>
              <w:t xml:space="preserve">Pieaug izglītojamo sasniegumi </w:t>
            </w:r>
            <w:r w:rsidR="00256BE3" w:rsidRPr="00FC5560">
              <w:rPr>
                <w:sz w:val="22"/>
                <w:szCs w:val="22"/>
                <w:lang w:val="lv-LV"/>
              </w:rPr>
              <w:t>valsts pārbaudes darbos</w:t>
            </w:r>
            <w:r w:rsidRPr="00F10CCE">
              <w:rPr>
                <w:sz w:val="22"/>
                <w:szCs w:val="22"/>
                <w:lang w:val="lv-LV"/>
              </w:rPr>
              <w:t>, sasniedzot Rīgas pilsētas vidējos rādītājus</w:t>
            </w:r>
          </w:p>
        </w:tc>
        <w:tc>
          <w:tcPr>
            <w:tcW w:w="2851" w:type="dxa"/>
          </w:tcPr>
          <w:p w14:paraId="5E35098D" w14:textId="79BCC85B" w:rsidR="00F9609A" w:rsidRPr="000D1380" w:rsidRDefault="0047468E" w:rsidP="003A7FE0">
            <w:pPr>
              <w:jc w:val="both"/>
              <w:rPr>
                <w:sz w:val="22"/>
                <w:szCs w:val="22"/>
                <w:lang w:val="lv-LV"/>
              </w:rPr>
            </w:pPr>
            <w:r w:rsidRPr="00F10CCE">
              <w:rPr>
                <w:sz w:val="22"/>
                <w:szCs w:val="22"/>
                <w:lang w:val="lv-LV"/>
              </w:rPr>
              <w:t xml:space="preserve">Pieaug izglītojamo sasniegumi </w:t>
            </w:r>
            <w:r w:rsidR="00FC5560" w:rsidRPr="00FC5560">
              <w:rPr>
                <w:sz w:val="22"/>
                <w:szCs w:val="22"/>
                <w:lang w:val="lv-LV"/>
              </w:rPr>
              <w:t>valsts pārbaudes darbos</w:t>
            </w:r>
            <w:r w:rsidRPr="00F10CCE">
              <w:rPr>
                <w:sz w:val="22"/>
                <w:szCs w:val="22"/>
                <w:lang w:val="lv-LV"/>
              </w:rPr>
              <w:t>, pārsniedzot par 5% Rīgas pilsētas vidējos rādītājus</w:t>
            </w:r>
          </w:p>
        </w:tc>
      </w:tr>
      <w:tr w:rsidR="00514297" w:rsidRPr="0047468E" w14:paraId="27B33DB7" w14:textId="77777777" w:rsidTr="00294A7A">
        <w:tc>
          <w:tcPr>
            <w:tcW w:w="1865" w:type="dxa"/>
          </w:tcPr>
          <w:p w14:paraId="5928E984" w14:textId="5088597E" w:rsidR="00514297" w:rsidRPr="00F9609A" w:rsidRDefault="00514297" w:rsidP="00514297">
            <w:pPr>
              <w:jc w:val="both"/>
              <w:rPr>
                <w:sz w:val="28"/>
                <w:szCs w:val="28"/>
                <w:lang w:val="lv-LV"/>
              </w:rPr>
            </w:pPr>
            <w:r w:rsidRPr="00F9609A">
              <w:rPr>
                <w:sz w:val="28"/>
                <w:szCs w:val="28"/>
                <w:lang w:val="lv-LV"/>
              </w:rPr>
              <w:t>Kvalitatīvi</w:t>
            </w:r>
          </w:p>
        </w:tc>
        <w:tc>
          <w:tcPr>
            <w:tcW w:w="2237" w:type="dxa"/>
          </w:tcPr>
          <w:p w14:paraId="119355A2" w14:textId="37F5A042" w:rsidR="00514297" w:rsidRPr="00F10CCE" w:rsidRDefault="00FC5560" w:rsidP="0051429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rFonts w:cstheme="minorHAnsi"/>
                <w:iCs/>
                <w:lang w:val="lv-LV"/>
              </w:rPr>
              <w:t>“Līderis manī”</w:t>
            </w:r>
            <w:r w:rsidRPr="00E36B4B">
              <w:rPr>
                <w:rFonts w:cstheme="minorHAnsi"/>
                <w:iCs/>
                <w:lang w:val="lv-LV"/>
              </w:rPr>
              <w:t xml:space="preserve"> </w:t>
            </w:r>
            <w:r w:rsidR="00514297" w:rsidRPr="00E36B4B">
              <w:rPr>
                <w:rFonts w:cstheme="minorHAnsi"/>
                <w:iCs/>
                <w:lang w:val="lv-LV"/>
              </w:rPr>
              <w:t xml:space="preserve">principu izmantošana mācību un audzināšanas procesa diferenciācijā un individualizācijā  </w:t>
            </w:r>
          </w:p>
        </w:tc>
        <w:tc>
          <w:tcPr>
            <w:tcW w:w="2180" w:type="dxa"/>
          </w:tcPr>
          <w:p w14:paraId="5C48D1CF" w14:textId="6511CD8E" w:rsidR="00514297" w:rsidRPr="00F10CCE" w:rsidRDefault="00FC5560" w:rsidP="00514297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rFonts w:cstheme="minorHAnsi"/>
                <w:iCs/>
                <w:lang w:val="lv-LV"/>
              </w:rPr>
              <w:t>“Līderis manī”</w:t>
            </w:r>
            <w:r w:rsidRPr="00E36B4B">
              <w:rPr>
                <w:rFonts w:cstheme="minorHAnsi"/>
                <w:iCs/>
                <w:lang w:val="lv-LV"/>
              </w:rPr>
              <w:t xml:space="preserve"> </w:t>
            </w:r>
            <w:r w:rsidR="00514297" w:rsidRPr="00E36B4B">
              <w:rPr>
                <w:rFonts w:cstheme="minorHAnsi"/>
                <w:iCs/>
                <w:lang w:val="lv-LV"/>
              </w:rPr>
              <w:t xml:space="preserve">principu izmantošana mācību un audzināšanas procesa diferenciācijā un individualizācijā  </w:t>
            </w:r>
          </w:p>
        </w:tc>
        <w:tc>
          <w:tcPr>
            <w:tcW w:w="2851" w:type="dxa"/>
          </w:tcPr>
          <w:p w14:paraId="70A5E79C" w14:textId="7BDE40B2" w:rsidR="00514297" w:rsidRPr="00F10CCE" w:rsidRDefault="000D3E08" w:rsidP="00514297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rFonts w:cstheme="minorHAnsi"/>
                <w:iCs/>
                <w:lang w:val="lv-LV"/>
              </w:rPr>
              <w:t>“Līderis manī”</w:t>
            </w:r>
            <w:r w:rsidRPr="00E36B4B">
              <w:rPr>
                <w:rFonts w:cstheme="minorHAnsi"/>
                <w:iCs/>
                <w:lang w:val="lv-LV"/>
              </w:rPr>
              <w:t xml:space="preserve"> </w:t>
            </w:r>
            <w:r w:rsidR="00514297" w:rsidRPr="00E36B4B">
              <w:rPr>
                <w:rFonts w:cstheme="minorHAnsi"/>
                <w:iCs/>
                <w:lang w:val="lv-LV"/>
              </w:rPr>
              <w:t xml:space="preserve">principu izmantošana mācību un audzināšanas procesa diferenciācijā un individualizācijā  </w:t>
            </w:r>
          </w:p>
        </w:tc>
      </w:tr>
    </w:tbl>
    <w:p w14:paraId="22535AA4" w14:textId="77777777" w:rsidR="00F9609A" w:rsidRDefault="00F9609A" w:rsidP="00F9609A">
      <w:pPr>
        <w:pStyle w:val="ListParagraph"/>
        <w:jc w:val="both"/>
        <w:rPr>
          <w:sz w:val="28"/>
          <w:szCs w:val="28"/>
          <w:lang w:val="lv-LV"/>
        </w:rPr>
      </w:pPr>
    </w:p>
    <w:p w14:paraId="72C91227" w14:textId="77777777" w:rsidR="00F9609A" w:rsidRDefault="00F9609A" w:rsidP="00F9609A">
      <w:pPr>
        <w:pStyle w:val="ListParagraph"/>
        <w:ind w:left="142" w:hanging="142"/>
        <w:jc w:val="both"/>
        <w:rPr>
          <w:b/>
          <w:sz w:val="32"/>
          <w:szCs w:val="32"/>
          <w:lang w:val="lv-LV"/>
        </w:rPr>
      </w:pPr>
      <w:r w:rsidRPr="00F9609A">
        <w:rPr>
          <w:b/>
          <w:sz w:val="32"/>
          <w:szCs w:val="32"/>
          <w:lang w:val="lv-LV"/>
        </w:rPr>
        <w:t>Audzināšanas darba prioritārie uzdevumi</w:t>
      </w:r>
    </w:p>
    <w:p w14:paraId="26CA546F" w14:textId="178C1BE5" w:rsidR="00F9609A" w:rsidRDefault="00F9609A" w:rsidP="00F9609A">
      <w:pPr>
        <w:pStyle w:val="ListParagraph"/>
        <w:ind w:left="142" w:hanging="142"/>
        <w:jc w:val="both"/>
        <w:rPr>
          <w:b/>
          <w:sz w:val="32"/>
          <w:szCs w:val="32"/>
          <w:lang w:val="lv-LV"/>
        </w:rPr>
      </w:pPr>
    </w:p>
    <w:p w14:paraId="1DC53786" w14:textId="724CA1CF" w:rsidR="00CF628E" w:rsidRDefault="00CF628E" w:rsidP="00CF628E">
      <w:pPr>
        <w:pStyle w:val="ListParagraph"/>
        <w:numPr>
          <w:ilvl w:val="0"/>
          <w:numId w:val="28"/>
        </w:numPr>
        <w:spacing w:after="160" w:line="256" w:lineRule="auto"/>
        <w:ind w:left="0" w:firstLine="360"/>
        <w:jc w:val="both"/>
        <w:rPr>
          <w:b/>
          <w:i/>
          <w:iCs/>
          <w:sz w:val="28"/>
          <w:szCs w:val="28"/>
          <w:lang w:val="lv-LV"/>
        </w:rPr>
      </w:pPr>
      <w:r w:rsidRPr="00CF628E">
        <w:rPr>
          <w:b/>
          <w:i/>
          <w:iCs/>
          <w:sz w:val="28"/>
          <w:szCs w:val="28"/>
          <w:lang w:val="lv-LV"/>
        </w:rPr>
        <w:t>Veicināt izglītojamo sevis apzināšanos un pozitīvu pašvērtējumu</w:t>
      </w:r>
      <w:r>
        <w:rPr>
          <w:b/>
          <w:i/>
          <w:iCs/>
          <w:sz w:val="28"/>
          <w:szCs w:val="28"/>
          <w:lang w:val="lv-LV"/>
        </w:rPr>
        <w:t>.</w:t>
      </w:r>
    </w:p>
    <w:p w14:paraId="7EDB6AB4" w14:textId="11A97F81" w:rsidR="00CF628E" w:rsidRPr="00CF628E" w:rsidRDefault="00CF628E" w:rsidP="00CF628E">
      <w:pPr>
        <w:pStyle w:val="ListParagraph"/>
        <w:numPr>
          <w:ilvl w:val="0"/>
          <w:numId w:val="28"/>
        </w:numPr>
        <w:jc w:val="both"/>
        <w:rPr>
          <w:b/>
          <w:i/>
          <w:iCs/>
          <w:sz w:val="28"/>
          <w:szCs w:val="28"/>
          <w:lang w:val="lv-LV"/>
        </w:rPr>
      </w:pPr>
      <w:r w:rsidRPr="00CF628E">
        <w:rPr>
          <w:b/>
          <w:i/>
          <w:iCs/>
          <w:sz w:val="28"/>
          <w:szCs w:val="28"/>
          <w:lang w:val="lv-LV"/>
        </w:rPr>
        <w:t>Veicināt izglītojamo spēju brīvi un patstāvīgi domāt, attīstot kritisko domāšanu</w:t>
      </w:r>
      <w:r w:rsidR="00514297">
        <w:rPr>
          <w:b/>
          <w:i/>
          <w:iCs/>
          <w:sz w:val="28"/>
          <w:szCs w:val="28"/>
          <w:lang w:val="lv-LV"/>
        </w:rPr>
        <w:t>.</w:t>
      </w:r>
    </w:p>
    <w:p w14:paraId="2DB39A35" w14:textId="2E8D32C2" w:rsidR="00CF628E" w:rsidRPr="00CF628E" w:rsidRDefault="00CF628E" w:rsidP="00CF628E">
      <w:pPr>
        <w:pStyle w:val="ListParagraph"/>
        <w:numPr>
          <w:ilvl w:val="0"/>
          <w:numId w:val="28"/>
        </w:numPr>
        <w:spacing w:after="160" w:line="256" w:lineRule="auto"/>
        <w:jc w:val="both"/>
        <w:rPr>
          <w:b/>
          <w:i/>
          <w:iCs/>
          <w:sz w:val="28"/>
          <w:szCs w:val="28"/>
          <w:lang w:val="lv-LV"/>
        </w:rPr>
      </w:pPr>
      <w:r w:rsidRPr="00CF628E">
        <w:rPr>
          <w:b/>
          <w:i/>
          <w:iCs/>
          <w:sz w:val="28"/>
          <w:szCs w:val="28"/>
          <w:lang w:val="lv-LV"/>
        </w:rPr>
        <w:t>Veicināt izglītojamo nacionālās</w:t>
      </w:r>
      <w:r>
        <w:rPr>
          <w:b/>
          <w:i/>
          <w:iCs/>
          <w:sz w:val="28"/>
          <w:szCs w:val="28"/>
          <w:lang w:val="lv-LV"/>
        </w:rPr>
        <w:t xml:space="preserve"> </w:t>
      </w:r>
      <w:r w:rsidRPr="00CF628E">
        <w:rPr>
          <w:b/>
          <w:i/>
          <w:iCs/>
          <w:sz w:val="28"/>
          <w:szCs w:val="28"/>
          <w:lang w:val="lv-LV"/>
        </w:rPr>
        <w:t>identitātes un valstiskuma apziņu</w:t>
      </w:r>
      <w:r w:rsidR="00514297">
        <w:rPr>
          <w:b/>
          <w:i/>
          <w:iCs/>
          <w:sz w:val="28"/>
          <w:szCs w:val="28"/>
          <w:lang w:val="lv-LV"/>
        </w:rPr>
        <w:t>.</w:t>
      </w:r>
    </w:p>
    <w:p w14:paraId="00E86496" w14:textId="77777777" w:rsidR="00CF628E" w:rsidRPr="00E36B4B" w:rsidRDefault="00CF628E" w:rsidP="00CF628E">
      <w:pPr>
        <w:pStyle w:val="ListParagraph"/>
        <w:spacing w:after="160" w:line="256" w:lineRule="auto"/>
        <w:ind w:left="360"/>
        <w:jc w:val="both"/>
        <w:rPr>
          <w:bCs/>
          <w:sz w:val="28"/>
          <w:szCs w:val="28"/>
          <w:lang w:val="lv-LV"/>
        </w:rPr>
      </w:pPr>
    </w:p>
    <w:p w14:paraId="1CABBED7" w14:textId="1864DCAF" w:rsidR="00FA4115" w:rsidRPr="00E36B4B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  <w:r w:rsidRPr="00E36B4B">
        <w:rPr>
          <w:bCs/>
          <w:sz w:val="26"/>
          <w:szCs w:val="26"/>
          <w:lang w:val="lv-LV"/>
        </w:rPr>
        <w:t>Direktor</w:t>
      </w:r>
      <w:r w:rsidR="000D1380">
        <w:rPr>
          <w:bCs/>
          <w:sz w:val="26"/>
          <w:szCs w:val="26"/>
          <w:lang w:val="lv-LV"/>
        </w:rPr>
        <w:t>e</w:t>
      </w:r>
      <w:r w:rsidRPr="00E36B4B">
        <w:rPr>
          <w:bCs/>
          <w:sz w:val="26"/>
          <w:szCs w:val="26"/>
          <w:lang w:val="lv-LV"/>
        </w:rPr>
        <w:tab/>
      </w:r>
      <w:r w:rsidRPr="00E36B4B">
        <w:rPr>
          <w:bCs/>
          <w:sz w:val="26"/>
          <w:szCs w:val="26"/>
          <w:lang w:val="lv-LV"/>
        </w:rPr>
        <w:tab/>
      </w:r>
      <w:r w:rsidRPr="00E36B4B">
        <w:rPr>
          <w:bCs/>
          <w:sz w:val="26"/>
          <w:szCs w:val="26"/>
          <w:lang w:val="lv-LV"/>
        </w:rPr>
        <w:tab/>
      </w:r>
      <w:r w:rsidRPr="00E36B4B">
        <w:rPr>
          <w:bCs/>
          <w:sz w:val="26"/>
          <w:szCs w:val="26"/>
          <w:lang w:val="lv-LV"/>
        </w:rPr>
        <w:tab/>
      </w:r>
      <w:r w:rsidRPr="00E36B4B">
        <w:rPr>
          <w:bCs/>
          <w:sz w:val="26"/>
          <w:szCs w:val="26"/>
          <w:lang w:val="lv-LV"/>
        </w:rPr>
        <w:tab/>
      </w:r>
      <w:r w:rsidR="00256BE3">
        <w:rPr>
          <w:bCs/>
          <w:sz w:val="26"/>
          <w:szCs w:val="26"/>
          <w:lang w:val="lv-LV"/>
        </w:rPr>
        <w:tab/>
      </w:r>
      <w:r w:rsidR="00256BE3">
        <w:rPr>
          <w:bCs/>
          <w:sz w:val="26"/>
          <w:szCs w:val="26"/>
          <w:lang w:val="lv-LV"/>
        </w:rPr>
        <w:tab/>
      </w:r>
      <w:r w:rsidR="00256BE3">
        <w:rPr>
          <w:bCs/>
          <w:sz w:val="26"/>
          <w:szCs w:val="26"/>
          <w:lang w:val="lv-LV"/>
        </w:rPr>
        <w:tab/>
      </w:r>
      <w:r w:rsidR="00256BE3">
        <w:rPr>
          <w:bCs/>
          <w:sz w:val="26"/>
          <w:szCs w:val="26"/>
          <w:lang w:val="lv-LV"/>
        </w:rPr>
        <w:tab/>
      </w:r>
      <w:r w:rsidRPr="00E36B4B">
        <w:rPr>
          <w:bCs/>
          <w:sz w:val="26"/>
          <w:szCs w:val="26"/>
          <w:lang w:val="lv-LV"/>
        </w:rPr>
        <w:t>N.</w:t>
      </w:r>
      <w:r w:rsidR="000D3E08">
        <w:rPr>
          <w:bCs/>
          <w:sz w:val="26"/>
          <w:szCs w:val="26"/>
          <w:lang w:val="lv-LV"/>
        </w:rPr>
        <w:t xml:space="preserve"> </w:t>
      </w:r>
      <w:r w:rsidRPr="00E36B4B">
        <w:rPr>
          <w:bCs/>
          <w:sz w:val="26"/>
          <w:szCs w:val="26"/>
          <w:lang w:val="lv-LV"/>
        </w:rPr>
        <w:t>Smilga</w:t>
      </w:r>
    </w:p>
    <w:p w14:paraId="17C3AAFF" w14:textId="2F9727E9" w:rsidR="00F10CCE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</w:p>
    <w:p w14:paraId="54E2E4C5" w14:textId="77777777" w:rsidR="00F10CCE" w:rsidRPr="003003C1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</w:p>
    <w:p w14:paraId="7E3DC867" w14:textId="549AD5A9" w:rsidR="00F10CCE" w:rsidRPr="003003C1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  <w:r w:rsidRPr="003003C1">
        <w:rPr>
          <w:bCs/>
          <w:sz w:val="26"/>
          <w:szCs w:val="26"/>
          <w:lang w:val="lv-LV"/>
        </w:rPr>
        <w:lastRenderedPageBreak/>
        <w:t>Saskaņots</w:t>
      </w:r>
      <w:r w:rsidR="001F2DB7">
        <w:rPr>
          <w:bCs/>
          <w:sz w:val="26"/>
          <w:szCs w:val="26"/>
          <w:lang w:val="lv-LV"/>
        </w:rPr>
        <w:t xml:space="preserve"> 20.12.2022.</w:t>
      </w:r>
    </w:p>
    <w:p w14:paraId="64E0E077" w14:textId="6BEC7F98" w:rsidR="00F10CCE" w:rsidRPr="003003C1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  <w:r w:rsidRPr="003003C1">
        <w:rPr>
          <w:bCs/>
          <w:sz w:val="26"/>
          <w:szCs w:val="26"/>
          <w:lang w:val="lv-LV"/>
        </w:rPr>
        <w:t xml:space="preserve">Rīgas domes Izglītības, kultūras un sporta departamenta </w:t>
      </w:r>
    </w:p>
    <w:p w14:paraId="6AE7C9C0" w14:textId="67D0E647" w:rsidR="00F10CCE" w:rsidRPr="003003C1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  <w:r w:rsidRPr="003003C1">
        <w:rPr>
          <w:bCs/>
          <w:sz w:val="26"/>
          <w:szCs w:val="26"/>
          <w:lang w:val="lv-LV"/>
        </w:rPr>
        <w:t>Izglītības pārvaldes priekšnieks – direktora vietnieks</w:t>
      </w:r>
    </w:p>
    <w:p w14:paraId="541F1526" w14:textId="1B906971" w:rsidR="00F10CCE" w:rsidRPr="003003C1" w:rsidRDefault="00F10CCE" w:rsidP="00FA4115">
      <w:pPr>
        <w:ind w:left="360"/>
        <w:jc w:val="both"/>
        <w:rPr>
          <w:bCs/>
          <w:sz w:val="26"/>
          <w:szCs w:val="26"/>
          <w:lang w:val="lv-LV"/>
        </w:rPr>
      </w:pPr>
      <w:r w:rsidRPr="003003C1">
        <w:rPr>
          <w:bCs/>
          <w:sz w:val="26"/>
          <w:szCs w:val="26"/>
          <w:lang w:val="lv-LV"/>
        </w:rPr>
        <w:t>I.</w:t>
      </w:r>
      <w:r w:rsidR="001F2DB7">
        <w:rPr>
          <w:bCs/>
          <w:sz w:val="26"/>
          <w:szCs w:val="26"/>
          <w:lang w:val="lv-LV"/>
        </w:rPr>
        <w:t xml:space="preserve"> </w:t>
      </w:r>
      <w:proofErr w:type="spellStart"/>
      <w:r w:rsidRPr="003003C1">
        <w:rPr>
          <w:bCs/>
          <w:sz w:val="26"/>
          <w:szCs w:val="26"/>
          <w:lang w:val="lv-LV"/>
        </w:rPr>
        <w:t>Balamovskis</w:t>
      </w:r>
      <w:proofErr w:type="spellEnd"/>
    </w:p>
    <w:p w14:paraId="7929A8A9" w14:textId="13CDAC7B" w:rsidR="00FE7D05" w:rsidRPr="001F2DB7" w:rsidRDefault="00FE7D05" w:rsidP="00FE7D05">
      <w:pPr>
        <w:jc w:val="both"/>
        <w:rPr>
          <w:sz w:val="20"/>
          <w:szCs w:val="20"/>
          <w:lang w:val="lv-LV"/>
        </w:rPr>
      </w:pPr>
      <w:bookmarkStart w:id="3" w:name="_GoBack"/>
      <w:bookmarkEnd w:id="3"/>
    </w:p>
    <w:sectPr w:rsidR="00FE7D05" w:rsidRPr="001F2DB7" w:rsidSect="00552D09">
      <w:pgSz w:w="11906" w:h="16838"/>
      <w:pgMar w:top="567" w:right="991" w:bottom="144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B9C" w16cex:dateUtc="2022-12-08T10:48:00Z"/>
  <w16cex:commentExtensible w16cex:durableId="273C63A8" w16cex:dateUtc="2022-12-08T11:22:00Z"/>
  <w16cex:commentExtensible w16cex:durableId="273C64B5" w16cex:dateUtc="2022-12-08T1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955E" w14:textId="77777777" w:rsidR="00AC715C" w:rsidRDefault="00AC715C" w:rsidP="00256BE3">
      <w:r>
        <w:separator/>
      </w:r>
    </w:p>
  </w:endnote>
  <w:endnote w:type="continuationSeparator" w:id="0">
    <w:p w14:paraId="134E1BAE" w14:textId="77777777" w:rsidR="00AC715C" w:rsidRDefault="00AC715C" w:rsidP="002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7FB0" w14:textId="77777777" w:rsidR="00AC715C" w:rsidRDefault="00AC715C" w:rsidP="00256BE3">
      <w:r>
        <w:separator/>
      </w:r>
    </w:p>
  </w:footnote>
  <w:footnote w:type="continuationSeparator" w:id="0">
    <w:p w14:paraId="7492D904" w14:textId="77777777" w:rsidR="00AC715C" w:rsidRDefault="00AC715C" w:rsidP="0025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204"/>
    <w:multiLevelType w:val="multilevel"/>
    <w:tmpl w:val="F74A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80322"/>
    <w:multiLevelType w:val="hybridMultilevel"/>
    <w:tmpl w:val="D65C2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1E739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9DB"/>
    <w:multiLevelType w:val="hybridMultilevel"/>
    <w:tmpl w:val="00449C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12D0"/>
    <w:multiLevelType w:val="hybridMultilevel"/>
    <w:tmpl w:val="D19CD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5C3"/>
    <w:multiLevelType w:val="multilevel"/>
    <w:tmpl w:val="6784D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61EDB"/>
    <w:multiLevelType w:val="hybridMultilevel"/>
    <w:tmpl w:val="7966C864"/>
    <w:lvl w:ilvl="0" w:tplc="D414BF96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C2F00D2"/>
    <w:multiLevelType w:val="multilevel"/>
    <w:tmpl w:val="96B6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67E1C"/>
    <w:multiLevelType w:val="hybridMultilevel"/>
    <w:tmpl w:val="40FEAE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F0A54"/>
    <w:multiLevelType w:val="hybridMultilevel"/>
    <w:tmpl w:val="710C3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6D24"/>
    <w:multiLevelType w:val="multilevel"/>
    <w:tmpl w:val="FCFE59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/>
      </w:rPr>
    </w:lvl>
  </w:abstractNum>
  <w:abstractNum w:abstractNumId="10" w15:restartNumberingAfterBreak="0">
    <w:nsid w:val="2B1E5DC2"/>
    <w:multiLevelType w:val="multilevel"/>
    <w:tmpl w:val="6BFC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A235A"/>
    <w:multiLevelType w:val="multilevel"/>
    <w:tmpl w:val="C43242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50240CD"/>
    <w:multiLevelType w:val="multilevel"/>
    <w:tmpl w:val="6A50E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37043864"/>
    <w:multiLevelType w:val="hybridMultilevel"/>
    <w:tmpl w:val="52AE58AA"/>
    <w:lvl w:ilvl="0" w:tplc="D7FC6A8E">
      <w:start w:val="1"/>
      <w:numFmt w:val="decimal"/>
      <w:lvlText w:val="%1)"/>
      <w:lvlJc w:val="left"/>
      <w:pPr>
        <w:ind w:left="720" w:hanging="360"/>
      </w:pPr>
    </w:lvl>
    <w:lvl w:ilvl="1" w:tplc="203AC75A">
      <w:start w:val="1"/>
      <w:numFmt w:val="lowerLetter"/>
      <w:lvlText w:val="%2."/>
      <w:lvlJc w:val="left"/>
      <w:pPr>
        <w:ind w:left="1440" w:hanging="360"/>
      </w:pPr>
    </w:lvl>
    <w:lvl w:ilvl="2" w:tplc="42BA66CC">
      <w:start w:val="1"/>
      <w:numFmt w:val="lowerRoman"/>
      <w:lvlText w:val="%3."/>
      <w:lvlJc w:val="right"/>
      <w:pPr>
        <w:ind w:left="2160" w:hanging="180"/>
      </w:pPr>
    </w:lvl>
    <w:lvl w:ilvl="3" w:tplc="F8708394">
      <w:start w:val="1"/>
      <w:numFmt w:val="decimal"/>
      <w:lvlText w:val="%4."/>
      <w:lvlJc w:val="left"/>
      <w:pPr>
        <w:ind w:left="2880" w:hanging="360"/>
      </w:pPr>
    </w:lvl>
    <w:lvl w:ilvl="4" w:tplc="275EB0FA">
      <w:start w:val="1"/>
      <w:numFmt w:val="lowerLetter"/>
      <w:lvlText w:val="%5."/>
      <w:lvlJc w:val="left"/>
      <w:pPr>
        <w:ind w:left="3600" w:hanging="360"/>
      </w:pPr>
    </w:lvl>
    <w:lvl w:ilvl="5" w:tplc="13701AE8">
      <w:start w:val="1"/>
      <w:numFmt w:val="lowerRoman"/>
      <w:lvlText w:val="%6."/>
      <w:lvlJc w:val="right"/>
      <w:pPr>
        <w:ind w:left="4320" w:hanging="180"/>
      </w:pPr>
    </w:lvl>
    <w:lvl w:ilvl="6" w:tplc="84DA19FA">
      <w:start w:val="1"/>
      <w:numFmt w:val="decimal"/>
      <w:lvlText w:val="%7."/>
      <w:lvlJc w:val="left"/>
      <w:pPr>
        <w:ind w:left="5040" w:hanging="360"/>
      </w:pPr>
    </w:lvl>
    <w:lvl w:ilvl="7" w:tplc="D52228BA">
      <w:start w:val="1"/>
      <w:numFmt w:val="lowerLetter"/>
      <w:lvlText w:val="%8."/>
      <w:lvlJc w:val="left"/>
      <w:pPr>
        <w:ind w:left="5760" w:hanging="360"/>
      </w:pPr>
    </w:lvl>
    <w:lvl w:ilvl="8" w:tplc="BD4A74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02317"/>
    <w:multiLevelType w:val="multilevel"/>
    <w:tmpl w:val="D0E80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7728EF"/>
    <w:multiLevelType w:val="hybridMultilevel"/>
    <w:tmpl w:val="1E1805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A4EB2"/>
    <w:multiLevelType w:val="hybridMultilevel"/>
    <w:tmpl w:val="371EFD9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55CC3"/>
    <w:multiLevelType w:val="hybridMultilevel"/>
    <w:tmpl w:val="E4E23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CC3F64"/>
    <w:multiLevelType w:val="multilevel"/>
    <w:tmpl w:val="444A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1536F"/>
    <w:multiLevelType w:val="multilevel"/>
    <w:tmpl w:val="20EC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4747D"/>
    <w:multiLevelType w:val="hybridMultilevel"/>
    <w:tmpl w:val="8146D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1BC6"/>
    <w:multiLevelType w:val="multilevel"/>
    <w:tmpl w:val="65861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66891"/>
    <w:multiLevelType w:val="hybridMultilevel"/>
    <w:tmpl w:val="9A041F38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1650B"/>
    <w:multiLevelType w:val="hybridMultilevel"/>
    <w:tmpl w:val="07769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E24F8"/>
    <w:multiLevelType w:val="multilevel"/>
    <w:tmpl w:val="11044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62F99"/>
    <w:multiLevelType w:val="hybridMultilevel"/>
    <w:tmpl w:val="6C5C8C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001E"/>
    <w:multiLevelType w:val="hybridMultilevel"/>
    <w:tmpl w:val="62082F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4690"/>
    <w:multiLevelType w:val="multilevel"/>
    <w:tmpl w:val="7F5E99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5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15"/>
  </w:num>
  <w:num w:numId="10">
    <w:abstractNumId w:val="8"/>
  </w:num>
  <w:num w:numId="11">
    <w:abstractNumId w:val="23"/>
  </w:num>
  <w:num w:numId="12">
    <w:abstractNumId w:val="5"/>
  </w:num>
  <w:num w:numId="13">
    <w:abstractNumId w:val="18"/>
  </w:num>
  <w:num w:numId="14">
    <w:abstractNumId w:val="19"/>
  </w:num>
  <w:num w:numId="15">
    <w:abstractNumId w:val="10"/>
  </w:num>
  <w:num w:numId="16">
    <w:abstractNumId w:val="24"/>
  </w:num>
  <w:num w:numId="17">
    <w:abstractNumId w:val="4"/>
  </w:num>
  <w:num w:numId="18">
    <w:abstractNumId w:val="27"/>
  </w:num>
  <w:num w:numId="19">
    <w:abstractNumId w:val="0"/>
  </w:num>
  <w:num w:numId="20">
    <w:abstractNumId w:val="21"/>
  </w:num>
  <w:num w:numId="21">
    <w:abstractNumId w:val="13"/>
  </w:num>
  <w:num w:numId="22">
    <w:abstractNumId w:val="16"/>
  </w:num>
  <w:num w:numId="23">
    <w:abstractNumId w:val="6"/>
  </w:num>
  <w:num w:numId="24">
    <w:abstractNumId w:val="9"/>
  </w:num>
  <w:num w:numId="25">
    <w:abstractNumId w:val="11"/>
  </w:num>
  <w:num w:numId="26">
    <w:abstractNumId w:val="14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B4"/>
    <w:rsid w:val="00002039"/>
    <w:rsid w:val="000B190B"/>
    <w:rsid w:val="000B3280"/>
    <w:rsid w:val="000D1380"/>
    <w:rsid w:val="000D3E08"/>
    <w:rsid w:val="001D6874"/>
    <w:rsid w:val="001F2DB7"/>
    <w:rsid w:val="00214511"/>
    <w:rsid w:val="00225192"/>
    <w:rsid w:val="00246C8C"/>
    <w:rsid w:val="00256BE3"/>
    <w:rsid w:val="00286CDC"/>
    <w:rsid w:val="00294A7A"/>
    <w:rsid w:val="003003C1"/>
    <w:rsid w:val="004504E6"/>
    <w:rsid w:val="0047468E"/>
    <w:rsid w:val="00491482"/>
    <w:rsid w:val="0049508F"/>
    <w:rsid w:val="004A1BD1"/>
    <w:rsid w:val="004A5753"/>
    <w:rsid w:val="00514297"/>
    <w:rsid w:val="00525368"/>
    <w:rsid w:val="00527DF7"/>
    <w:rsid w:val="00535C96"/>
    <w:rsid w:val="00552D09"/>
    <w:rsid w:val="005B2487"/>
    <w:rsid w:val="005C1869"/>
    <w:rsid w:val="005C63F4"/>
    <w:rsid w:val="005D544F"/>
    <w:rsid w:val="00601313"/>
    <w:rsid w:val="00667EEA"/>
    <w:rsid w:val="0067328E"/>
    <w:rsid w:val="006B186F"/>
    <w:rsid w:val="00894EA9"/>
    <w:rsid w:val="008B58ED"/>
    <w:rsid w:val="0092111C"/>
    <w:rsid w:val="009C72A0"/>
    <w:rsid w:val="009D0FBD"/>
    <w:rsid w:val="009D3819"/>
    <w:rsid w:val="00A45876"/>
    <w:rsid w:val="00AC715C"/>
    <w:rsid w:val="00AD382C"/>
    <w:rsid w:val="00AF5F2D"/>
    <w:rsid w:val="00B01394"/>
    <w:rsid w:val="00B86B1A"/>
    <w:rsid w:val="00BD1E0B"/>
    <w:rsid w:val="00BE3592"/>
    <w:rsid w:val="00C023C3"/>
    <w:rsid w:val="00C727C7"/>
    <w:rsid w:val="00C95B9B"/>
    <w:rsid w:val="00C97D71"/>
    <w:rsid w:val="00CA7F1B"/>
    <w:rsid w:val="00CE57C5"/>
    <w:rsid w:val="00CE6621"/>
    <w:rsid w:val="00CF628E"/>
    <w:rsid w:val="00D12CB4"/>
    <w:rsid w:val="00D519F3"/>
    <w:rsid w:val="00D625F0"/>
    <w:rsid w:val="00D8241E"/>
    <w:rsid w:val="00E00377"/>
    <w:rsid w:val="00E30D41"/>
    <w:rsid w:val="00E36B4B"/>
    <w:rsid w:val="00E409B6"/>
    <w:rsid w:val="00F0443F"/>
    <w:rsid w:val="00F07870"/>
    <w:rsid w:val="00F10CCE"/>
    <w:rsid w:val="00F12990"/>
    <w:rsid w:val="00F9609A"/>
    <w:rsid w:val="00FA4115"/>
    <w:rsid w:val="00FA7291"/>
    <w:rsid w:val="00FC5560"/>
    <w:rsid w:val="00FC6682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45BCB"/>
  <w15:chartTrackingRefBased/>
  <w15:docId w15:val="{8BB4E954-A535-4837-8FE2-9E2BA2A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2CB4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B4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D12CB4"/>
    <w:pPr>
      <w:jc w:val="center"/>
    </w:pPr>
    <w:rPr>
      <w:sz w:val="40"/>
      <w:szCs w:val="40"/>
      <w:lang w:val="lv-LV"/>
    </w:rPr>
  </w:style>
  <w:style w:type="table" w:styleId="TableGrid">
    <w:name w:val="Table Grid"/>
    <w:basedOn w:val="TableNormal"/>
    <w:uiPriority w:val="39"/>
    <w:rsid w:val="00D1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4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5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894EA9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894EA9"/>
  </w:style>
  <w:style w:type="character" w:customStyle="1" w:styleId="eop">
    <w:name w:val="eop"/>
    <w:basedOn w:val="DefaultParagraphFont"/>
    <w:rsid w:val="00894EA9"/>
  </w:style>
  <w:style w:type="paragraph" w:styleId="NormalWeb">
    <w:name w:val="Normal (Web)"/>
    <w:basedOn w:val="Normal"/>
    <w:uiPriority w:val="99"/>
    <w:semiHidden/>
    <w:unhideWhenUsed/>
    <w:rsid w:val="00F07870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56B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6B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CX-UDV~1\AppData\Local\Temp\12\RDLIS\Rigas_gerbon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8D09-6E08-49AA-B8A3-9981EAC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Smilga</dc:creator>
  <cp:keywords/>
  <dc:description/>
  <cp:lastModifiedBy>Nora Smilga</cp:lastModifiedBy>
  <cp:revision>11</cp:revision>
  <dcterms:created xsi:type="dcterms:W3CDTF">2022-12-08T10:43:00Z</dcterms:created>
  <dcterms:modified xsi:type="dcterms:W3CDTF">2023-01-04T14:24:00Z</dcterms:modified>
</cp:coreProperties>
</file>